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E55" w:rsidRPr="00A57DBD" w:rsidRDefault="00606CF0" w:rsidP="00606CF0">
      <w:pPr>
        <w:pStyle w:val="Lijstalinea"/>
        <w:numPr>
          <w:ilvl w:val="0"/>
          <w:numId w:val="1"/>
        </w:numPr>
        <w:rPr>
          <w:rFonts w:cstheme="minorHAnsi"/>
          <w:b/>
        </w:rPr>
      </w:pPr>
      <w:r w:rsidRPr="00A57DBD">
        <w:rPr>
          <w:rFonts w:cstheme="minorHAnsi"/>
          <w:b/>
        </w:rPr>
        <w:t>Interpretatie en gebruik bodemkaarten</w:t>
      </w:r>
    </w:p>
    <w:p w:rsidR="00606CF0" w:rsidRPr="00656EB0" w:rsidRDefault="00E80122" w:rsidP="00606CF0">
      <w:pPr>
        <w:pStyle w:val="Geenafstand"/>
        <w:rPr>
          <w:rFonts w:cstheme="minorHAnsi"/>
        </w:rPr>
      </w:pPr>
      <w:r w:rsidRPr="00656EB0">
        <w:rPr>
          <w:rFonts w:cstheme="minorHAnsi"/>
        </w:rPr>
        <w:t xml:space="preserve">De bodemkaart van Nederland bestaat uit kaartvlakken. Al deze vlakken hebben een eigen code (bijv. Hn21) en een eigen kleur, soms aangevuld met een signatuur (bijv. bruine stippen) of een symbool. </w:t>
      </w:r>
    </w:p>
    <w:p w:rsidR="00E80122" w:rsidRPr="00656EB0" w:rsidRDefault="00E80122" w:rsidP="00606CF0">
      <w:pPr>
        <w:pStyle w:val="Geenafstand"/>
        <w:rPr>
          <w:rFonts w:cstheme="minorHAnsi"/>
        </w:rPr>
      </w:pPr>
    </w:p>
    <w:p w:rsidR="00E80122" w:rsidRPr="00656EB0" w:rsidRDefault="00E80122" w:rsidP="00606CF0">
      <w:pPr>
        <w:pStyle w:val="Geenafstand"/>
        <w:rPr>
          <w:rFonts w:cstheme="minorHAnsi"/>
        </w:rPr>
      </w:pPr>
      <w:r w:rsidRPr="00656EB0">
        <w:rPr>
          <w:rFonts w:cstheme="minorHAnsi"/>
        </w:rPr>
        <w:t>De kaartvlakkencode is opgebouwd uit:</w:t>
      </w:r>
    </w:p>
    <w:p w:rsidR="00E80122" w:rsidRPr="00656EB0" w:rsidRDefault="00E80122" w:rsidP="00E80122">
      <w:pPr>
        <w:pStyle w:val="Geenafstand"/>
        <w:numPr>
          <w:ilvl w:val="0"/>
          <w:numId w:val="2"/>
        </w:numPr>
        <w:rPr>
          <w:rFonts w:cstheme="minorHAnsi"/>
        </w:rPr>
      </w:pPr>
      <w:r w:rsidRPr="00656EB0">
        <w:rPr>
          <w:rFonts w:cstheme="minorHAnsi"/>
        </w:rPr>
        <w:t>Deelcodes voor de legenda-eenheden, hoofdletters en niet-cursieve kleine letters, al dan niet in combinatie met cijfers,</w:t>
      </w:r>
    </w:p>
    <w:p w:rsidR="00E80122" w:rsidRPr="00656EB0" w:rsidRDefault="00E80122" w:rsidP="00E80122">
      <w:pPr>
        <w:pStyle w:val="Geenafstand"/>
        <w:numPr>
          <w:ilvl w:val="0"/>
          <w:numId w:val="2"/>
        </w:numPr>
        <w:rPr>
          <w:rFonts w:cstheme="minorHAnsi"/>
        </w:rPr>
      </w:pPr>
      <w:r w:rsidRPr="00656EB0">
        <w:rPr>
          <w:rFonts w:cstheme="minorHAnsi"/>
        </w:rPr>
        <w:t>Deelcodes voor de toevoegingen, één of meer cursieve kleine letters voor of achter de deelcodes voor de legenda-eenheden,</w:t>
      </w:r>
    </w:p>
    <w:p w:rsidR="00E80122" w:rsidRPr="00656EB0" w:rsidRDefault="00E80122" w:rsidP="00E80122">
      <w:pPr>
        <w:pStyle w:val="Geenafstand"/>
        <w:numPr>
          <w:ilvl w:val="0"/>
          <w:numId w:val="2"/>
        </w:numPr>
        <w:rPr>
          <w:rFonts w:cstheme="minorHAnsi"/>
        </w:rPr>
      </w:pPr>
      <w:r w:rsidRPr="00656EB0">
        <w:rPr>
          <w:rFonts w:cstheme="minorHAnsi"/>
        </w:rPr>
        <w:t>Een deelcode voor de grondwatertrappen, een Romeinscijfer</w:t>
      </w:r>
    </w:p>
    <w:p w:rsidR="00E80122" w:rsidRPr="00656EB0" w:rsidRDefault="00E80122" w:rsidP="00E80122">
      <w:pPr>
        <w:pStyle w:val="Geenafstand"/>
        <w:rPr>
          <w:rFonts w:cstheme="minorHAnsi"/>
        </w:rPr>
      </w:pPr>
    </w:p>
    <w:p w:rsidR="00E80122" w:rsidRPr="00656EB0" w:rsidRDefault="00E80122" w:rsidP="00656EB0">
      <w:pPr>
        <w:pStyle w:val="Geenafstand"/>
      </w:pPr>
      <w:r w:rsidRPr="00656EB0">
        <w:t xml:space="preserve">Elke letter en elk cijfer, op een bepaalde plaats in de code en in combinatie met een bepaalde hoofdletter, heeft een vaste betekenis. Een code telt maximaal negen plaatsen, deze worden zelden alle benut. </w:t>
      </w:r>
      <w:r w:rsidRPr="00656EB0">
        <w:br/>
        <w:t xml:space="preserve">Onderstaand ziet men een schema met 9 mogelijke plaatsen in de kaartvlakkencode, in dit voorbeeld is het: </w:t>
      </w:r>
      <w:r w:rsidRPr="00656EB0">
        <w:rPr>
          <w:i/>
        </w:rPr>
        <w:t>f</w:t>
      </w:r>
      <w:r w:rsidRPr="00656EB0">
        <w:t>pZg23tIII.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567"/>
        <w:gridCol w:w="567"/>
        <w:gridCol w:w="567"/>
        <w:gridCol w:w="567"/>
        <w:gridCol w:w="567"/>
        <w:gridCol w:w="567"/>
        <w:gridCol w:w="567"/>
        <w:gridCol w:w="567"/>
      </w:tblGrid>
      <w:tr w:rsidR="00E80122" w:rsidRPr="00656EB0" w:rsidTr="00671CD1">
        <w:tc>
          <w:tcPr>
            <w:tcW w:w="567" w:type="dxa"/>
            <w:tcBorders>
              <w:top w:val="nil"/>
              <w:left w:val="nil"/>
              <w:bottom w:val="single" w:sz="4" w:space="0" w:color="auto"/>
              <w:right w:val="nil"/>
            </w:tcBorders>
          </w:tcPr>
          <w:p w:rsidR="00E80122" w:rsidRPr="00656EB0" w:rsidRDefault="00E80122" w:rsidP="00671CD1">
            <w:pPr>
              <w:ind w:right="-2"/>
              <w:jc w:val="both"/>
              <w:rPr>
                <w:rFonts w:cstheme="minorHAnsi"/>
              </w:rPr>
            </w:pPr>
          </w:p>
        </w:tc>
        <w:tc>
          <w:tcPr>
            <w:tcW w:w="567" w:type="dxa"/>
            <w:tcBorders>
              <w:top w:val="nil"/>
              <w:left w:val="nil"/>
            </w:tcBorders>
          </w:tcPr>
          <w:p w:rsidR="00E80122" w:rsidRPr="00656EB0" w:rsidRDefault="00E80122" w:rsidP="00671CD1">
            <w:pPr>
              <w:ind w:right="-2"/>
              <w:jc w:val="both"/>
              <w:rPr>
                <w:rFonts w:cstheme="minorHAnsi"/>
              </w:rPr>
            </w:pPr>
          </w:p>
        </w:tc>
        <w:tc>
          <w:tcPr>
            <w:tcW w:w="567" w:type="dxa"/>
          </w:tcPr>
          <w:p w:rsidR="00E80122" w:rsidRPr="00656EB0" w:rsidRDefault="00E80122" w:rsidP="00671CD1">
            <w:pPr>
              <w:ind w:right="-2"/>
              <w:jc w:val="both"/>
              <w:rPr>
                <w:rFonts w:cstheme="minorHAnsi"/>
              </w:rPr>
            </w:pPr>
          </w:p>
        </w:tc>
        <w:tc>
          <w:tcPr>
            <w:tcW w:w="567" w:type="dxa"/>
            <w:tcBorders>
              <w:top w:val="nil"/>
              <w:right w:val="nil"/>
            </w:tcBorders>
          </w:tcPr>
          <w:p w:rsidR="00E80122" w:rsidRPr="00656EB0" w:rsidRDefault="00E80122" w:rsidP="00671CD1">
            <w:pPr>
              <w:ind w:right="-2"/>
              <w:jc w:val="both"/>
              <w:rPr>
                <w:rFonts w:cstheme="minorHAnsi"/>
              </w:rPr>
            </w:pPr>
          </w:p>
        </w:tc>
        <w:tc>
          <w:tcPr>
            <w:tcW w:w="567" w:type="dxa"/>
            <w:tcBorders>
              <w:top w:val="nil"/>
              <w:left w:val="nil"/>
              <w:right w:val="nil"/>
            </w:tcBorders>
          </w:tcPr>
          <w:p w:rsidR="00E80122" w:rsidRPr="00656EB0" w:rsidRDefault="00E80122" w:rsidP="00671CD1">
            <w:pPr>
              <w:ind w:right="-2"/>
              <w:jc w:val="both"/>
              <w:rPr>
                <w:rFonts w:cstheme="minorHAnsi"/>
              </w:rPr>
            </w:pPr>
          </w:p>
        </w:tc>
        <w:tc>
          <w:tcPr>
            <w:tcW w:w="567" w:type="dxa"/>
            <w:tcBorders>
              <w:top w:val="nil"/>
              <w:left w:val="nil"/>
            </w:tcBorders>
          </w:tcPr>
          <w:p w:rsidR="00E80122" w:rsidRPr="00656EB0" w:rsidRDefault="00E80122" w:rsidP="00671CD1">
            <w:pPr>
              <w:ind w:right="-2"/>
              <w:jc w:val="both"/>
              <w:rPr>
                <w:rFonts w:cstheme="minorHAnsi"/>
              </w:rPr>
            </w:pPr>
          </w:p>
        </w:tc>
        <w:tc>
          <w:tcPr>
            <w:tcW w:w="567" w:type="dxa"/>
          </w:tcPr>
          <w:p w:rsidR="00E80122" w:rsidRPr="00656EB0" w:rsidRDefault="00E80122" w:rsidP="00671CD1">
            <w:pPr>
              <w:ind w:right="-2"/>
              <w:jc w:val="both"/>
              <w:rPr>
                <w:rFonts w:cstheme="minorHAnsi"/>
              </w:rPr>
            </w:pPr>
          </w:p>
        </w:tc>
        <w:tc>
          <w:tcPr>
            <w:tcW w:w="567" w:type="dxa"/>
            <w:tcBorders>
              <w:top w:val="nil"/>
            </w:tcBorders>
          </w:tcPr>
          <w:p w:rsidR="00E80122" w:rsidRPr="00656EB0" w:rsidRDefault="00E80122" w:rsidP="00671CD1">
            <w:pPr>
              <w:ind w:right="-2"/>
              <w:jc w:val="both"/>
              <w:rPr>
                <w:rFonts w:cstheme="minorHAnsi"/>
              </w:rPr>
            </w:pPr>
          </w:p>
        </w:tc>
        <w:tc>
          <w:tcPr>
            <w:tcW w:w="567" w:type="dxa"/>
          </w:tcPr>
          <w:p w:rsidR="00E80122" w:rsidRPr="00656EB0" w:rsidRDefault="00E80122" w:rsidP="00671CD1">
            <w:pPr>
              <w:ind w:right="-2"/>
              <w:jc w:val="both"/>
              <w:rPr>
                <w:rFonts w:cstheme="minorHAnsi"/>
              </w:rPr>
            </w:pPr>
          </w:p>
        </w:tc>
      </w:tr>
      <w:tr w:rsidR="00E80122" w:rsidRPr="00656EB0" w:rsidTr="00671CD1">
        <w:tc>
          <w:tcPr>
            <w:tcW w:w="567" w:type="dxa"/>
            <w:tcBorders>
              <w:top w:val="nil"/>
              <w:bottom w:val="nil"/>
            </w:tcBorders>
          </w:tcPr>
          <w:p w:rsidR="00E80122" w:rsidRPr="00656EB0" w:rsidRDefault="00E80122" w:rsidP="00671CD1">
            <w:pPr>
              <w:ind w:right="-2"/>
              <w:jc w:val="both"/>
              <w:rPr>
                <w:rFonts w:cstheme="minorHAnsi"/>
              </w:rPr>
            </w:pPr>
            <w:r w:rsidRPr="00656EB0">
              <w:rPr>
                <w:rFonts w:cstheme="minorHAnsi"/>
                <w:i/>
              </w:rPr>
              <w:t>f</w:t>
            </w:r>
          </w:p>
        </w:tc>
        <w:tc>
          <w:tcPr>
            <w:tcW w:w="567" w:type="dxa"/>
            <w:tcBorders>
              <w:bottom w:val="nil"/>
            </w:tcBorders>
          </w:tcPr>
          <w:p w:rsidR="00E80122" w:rsidRPr="00656EB0" w:rsidRDefault="00E80122" w:rsidP="00671CD1">
            <w:pPr>
              <w:pStyle w:val="OpmaakprofielArial12ptRechts-0cm1"/>
              <w:jc w:val="both"/>
              <w:rPr>
                <w:rFonts w:asciiTheme="minorHAnsi" w:hAnsiTheme="minorHAnsi" w:cstheme="minorHAnsi"/>
                <w:lang w:val="nl-NL"/>
              </w:rPr>
            </w:pPr>
            <w:r w:rsidRPr="00656EB0">
              <w:rPr>
                <w:rFonts w:asciiTheme="minorHAnsi" w:hAnsiTheme="minorHAnsi" w:cstheme="minorHAnsi"/>
                <w:lang w:val="nl-NL"/>
              </w:rPr>
              <w:t>P</w:t>
            </w:r>
          </w:p>
        </w:tc>
        <w:tc>
          <w:tcPr>
            <w:tcW w:w="567" w:type="dxa"/>
            <w:tcBorders>
              <w:bottom w:val="nil"/>
            </w:tcBorders>
          </w:tcPr>
          <w:p w:rsidR="00E80122" w:rsidRPr="00656EB0" w:rsidRDefault="00E80122" w:rsidP="00671CD1">
            <w:pPr>
              <w:pStyle w:val="OpmaakprofielArial12ptRechts-0cm1"/>
              <w:jc w:val="both"/>
              <w:rPr>
                <w:rFonts w:asciiTheme="minorHAnsi" w:hAnsiTheme="minorHAnsi" w:cstheme="minorHAnsi"/>
                <w:lang w:val="nl-NL"/>
              </w:rPr>
            </w:pPr>
            <w:r w:rsidRPr="00656EB0">
              <w:rPr>
                <w:rFonts w:asciiTheme="minorHAnsi" w:hAnsiTheme="minorHAnsi" w:cstheme="minorHAnsi"/>
                <w:lang w:val="nl-NL"/>
              </w:rPr>
              <w:t>Z</w:t>
            </w:r>
          </w:p>
        </w:tc>
        <w:tc>
          <w:tcPr>
            <w:tcW w:w="567" w:type="dxa"/>
            <w:tcBorders>
              <w:bottom w:val="nil"/>
            </w:tcBorders>
          </w:tcPr>
          <w:p w:rsidR="00E80122" w:rsidRPr="00656EB0" w:rsidRDefault="00E80122" w:rsidP="00671CD1">
            <w:pPr>
              <w:pStyle w:val="OpmaakprofielArial12ptRechts-0cm1"/>
              <w:jc w:val="both"/>
              <w:rPr>
                <w:rFonts w:asciiTheme="minorHAnsi" w:hAnsiTheme="minorHAnsi" w:cstheme="minorHAnsi"/>
                <w:lang w:val="nl-NL"/>
              </w:rPr>
            </w:pPr>
            <w:r w:rsidRPr="00656EB0">
              <w:rPr>
                <w:rFonts w:asciiTheme="minorHAnsi" w:hAnsiTheme="minorHAnsi" w:cstheme="minorHAnsi"/>
                <w:lang w:val="nl-NL"/>
              </w:rPr>
              <w:t>g</w:t>
            </w:r>
          </w:p>
        </w:tc>
        <w:tc>
          <w:tcPr>
            <w:tcW w:w="567" w:type="dxa"/>
            <w:tcBorders>
              <w:bottom w:val="nil"/>
            </w:tcBorders>
          </w:tcPr>
          <w:p w:rsidR="00E80122" w:rsidRPr="00656EB0" w:rsidRDefault="00E80122" w:rsidP="00671CD1">
            <w:pPr>
              <w:pStyle w:val="OpmaakprofielArial12ptRechts-0cm1"/>
              <w:jc w:val="both"/>
              <w:rPr>
                <w:rFonts w:asciiTheme="minorHAnsi" w:hAnsiTheme="minorHAnsi" w:cstheme="minorHAnsi"/>
                <w:lang w:val="nl-NL"/>
              </w:rPr>
            </w:pPr>
            <w:r w:rsidRPr="00656EB0">
              <w:rPr>
                <w:rFonts w:asciiTheme="minorHAnsi" w:hAnsiTheme="minorHAnsi" w:cstheme="minorHAnsi"/>
                <w:lang w:val="nl-NL"/>
              </w:rPr>
              <w:t>2</w:t>
            </w:r>
          </w:p>
        </w:tc>
        <w:tc>
          <w:tcPr>
            <w:tcW w:w="567" w:type="dxa"/>
            <w:tcBorders>
              <w:bottom w:val="nil"/>
            </w:tcBorders>
          </w:tcPr>
          <w:p w:rsidR="00E80122" w:rsidRPr="00656EB0" w:rsidRDefault="00E80122" w:rsidP="00671CD1">
            <w:pPr>
              <w:pStyle w:val="OpmaakprofielArial12ptRechts-0cm1"/>
              <w:jc w:val="both"/>
              <w:rPr>
                <w:rFonts w:asciiTheme="minorHAnsi" w:hAnsiTheme="minorHAnsi" w:cstheme="minorHAnsi"/>
                <w:lang w:val="nl-NL"/>
              </w:rPr>
            </w:pPr>
            <w:r w:rsidRPr="00656EB0">
              <w:rPr>
                <w:rFonts w:asciiTheme="minorHAnsi" w:hAnsiTheme="minorHAnsi" w:cstheme="minorHAnsi"/>
                <w:lang w:val="nl-NL"/>
              </w:rPr>
              <w:t>3</w:t>
            </w:r>
          </w:p>
        </w:tc>
        <w:tc>
          <w:tcPr>
            <w:tcW w:w="567" w:type="dxa"/>
            <w:tcBorders>
              <w:bottom w:val="nil"/>
            </w:tcBorders>
          </w:tcPr>
          <w:p w:rsidR="00E80122" w:rsidRPr="00656EB0" w:rsidRDefault="00E80122" w:rsidP="00671CD1">
            <w:pPr>
              <w:ind w:right="-2"/>
              <w:jc w:val="both"/>
              <w:rPr>
                <w:rFonts w:cstheme="minorHAnsi"/>
              </w:rPr>
            </w:pPr>
          </w:p>
        </w:tc>
        <w:tc>
          <w:tcPr>
            <w:tcW w:w="567" w:type="dxa"/>
            <w:tcBorders>
              <w:bottom w:val="nil"/>
            </w:tcBorders>
          </w:tcPr>
          <w:p w:rsidR="00E80122" w:rsidRPr="00656EB0" w:rsidRDefault="00E80122" w:rsidP="00671CD1">
            <w:pPr>
              <w:ind w:right="-2"/>
              <w:jc w:val="both"/>
              <w:rPr>
                <w:rFonts w:cstheme="minorHAnsi"/>
              </w:rPr>
            </w:pPr>
            <w:r w:rsidRPr="00656EB0">
              <w:rPr>
                <w:rFonts w:cstheme="minorHAnsi"/>
                <w:i/>
              </w:rPr>
              <w:t>t</w:t>
            </w:r>
          </w:p>
        </w:tc>
        <w:tc>
          <w:tcPr>
            <w:tcW w:w="567" w:type="dxa"/>
            <w:tcBorders>
              <w:bottom w:val="nil"/>
            </w:tcBorders>
          </w:tcPr>
          <w:p w:rsidR="00E80122" w:rsidRPr="00656EB0" w:rsidRDefault="00E80122" w:rsidP="00671CD1">
            <w:pPr>
              <w:pStyle w:val="OpmaakprofielArial12ptRechts-0cm1"/>
              <w:jc w:val="both"/>
              <w:rPr>
                <w:rFonts w:asciiTheme="minorHAnsi" w:hAnsiTheme="minorHAnsi" w:cstheme="minorHAnsi"/>
                <w:lang w:val="nl-NL"/>
              </w:rPr>
            </w:pPr>
            <w:r w:rsidRPr="00656EB0">
              <w:rPr>
                <w:rFonts w:asciiTheme="minorHAnsi" w:hAnsiTheme="minorHAnsi" w:cstheme="minorHAnsi"/>
                <w:lang w:val="nl-NL"/>
              </w:rPr>
              <w:t>III</w:t>
            </w:r>
          </w:p>
        </w:tc>
      </w:tr>
      <w:tr w:rsidR="00E80122" w:rsidRPr="00656EB0" w:rsidTr="00671CD1">
        <w:tc>
          <w:tcPr>
            <w:tcW w:w="567" w:type="dxa"/>
            <w:tcBorders>
              <w:left w:val="nil"/>
              <w:bottom w:val="nil"/>
              <w:right w:val="nil"/>
            </w:tcBorders>
          </w:tcPr>
          <w:p w:rsidR="00E80122" w:rsidRPr="00656EB0" w:rsidRDefault="00E80122" w:rsidP="00671CD1">
            <w:pPr>
              <w:pStyle w:val="OpmaakprofielArial12ptRechts-0cm1"/>
              <w:jc w:val="both"/>
              <w:rPr>
                <w:rFonts w:asciiTheme="minorHAnsi" w:hAnsiTheme="minorHAnsi" w:cstheme="minorHAnsi"/>
                <w:lang w:val="nl-NL"/>
              </w:rPr>
            </w:pPr>
            <w:r w:rsidRPr="00656EB0">
              <w:rPr>
                <w:rFonts w:asciiTheme="minorHAnsi" w:hAnsiTheme="minorHAnsi" w:cstheme="minorHAnsi"/>
                <w:lang w:val="nl-NL"/>
              </w:rPr>
              <w:t>1</w:t>
            </w:r>
          </w:p>
        </w:tc>
        <w:tc>
          <w:tcPr>
            <w:tcW w:w="567" w:type="dxa"/>
            <w:tcBorders>
              <w:left w:val="nil"/>
              <w:bottom w:val="nil"/>
              <w:right w:val="nil"/>
            </w:tcBorders>
          </w:tcPr>
          <w:p w:rsidR="00E80122" w:rsidRPr="00656EB0" w:rsidRDefault="00E80122" w:rsidP="00671CD1">
            <w:pPr>
              <w:pStyle w:val="OpmaakprofielArial12ptRechts-0cm1"/>
              <w:jc w:val="both"/>
              <w:rPr>
                <w:rFonts w:asciiTheme="minorHAnsi" w:hAnsiTheme="minorHAnsi" w:cstheme="minorHAnsi"/>
                <w:lang w:val="nl-NL"/>
              </w:rPr>
            </w:pPr>
            <w:r w:rsidRPr="00656EB0">
              <w:rPr>
                <w:rFonts w:asciiTheme="minorHAnsi" w:hAnsiTheme="minorHAnsi" w:cstheme="minorHAnsi"/>
                <w:lang w:val="nl-NL"/>
              </w:rPr>
              <w:t>2</w:t>
            </w:r>
          </w:p>
        </w:tc>
        <w:tc>
          <w:tcPr>
            <w:tcW w:w="567" w:type="dxa"/>
            <w:tcBorders>
              <w:left w:val="nil"/>
              <w:bottom w:val="nil"/>
              <w:right w:val="nil"/>
            </w:tcBorders>
          </w:tcPr>
          <w:p w:rsidR="00E80122" w:rsidRPr="00656EB0" w:rsidRDefault="00E80122" w:rsidP="00671CD1">
            <w:pPr>
              <w:pStyle w:val="OpmaakprofielArial12ptRechts-0cm1"/>
              <w:jc w:val="both"/>
              <w:rPr>
                <w:rFonts w:asciiTheme="minorHAnsi" w:hAnsiTheme="minorHAnsi" w:cstheme="minorHAnsi"/>
                <w:lang w:val="nl-NL"/>
              </w:rPr>
            </w:pPr>
            <w:r w:rsidRPr="00656EB0">
              <w:rPr>
                <w:rFonts w:asciiTheme="minorHAnsi" w:hAnsiTheme="minorHAnsi" w:cstheme="minorHAnsi"/>
                <w:lang w:val="nl-NL"/>
              </w:rPr>
              <w:t>3</w:t>
            </w:r>
          </w:p>
        </w:tc>
        <w:tc>
          <w:tcPr>
            <w:tcW w:w="567" w:type="dxa"/>
            <w:tcBorders>
              <w:left w:val="nil"/>
              <w:bottom w:val="nil"/>
              <w:right w:val="nil"/>
            </w:tcBorders>
          </w:tcPr>
          <w:p w:rsidR="00E80122" w:rsidRPr="00656EB0" w:rsidRDefault="00E80122" w:rsidP="00671CD1">
            <w:pPr>
              <w:pStyle w:val="OpmaakprofielArial12ptRechts-0cm1"/>
              <w:jc w:val="both"/>
              <w:rPr>
                <w:rFonts w:asciiTheme="minorHAnsi" w:hAnsiTheme="minorHAnsi" w:cstheme="minorHAnsi"/>
                <w:lang w:val="nl-NL"/>
              </w:rPr>
            </w:pPr>
            <w:r w:rsidRPr="00656EB0">
              <w:rPr>
                <w:rFonts w:asciiTheme="minorHAnsi" w:hAnsiTheme="minorHAnsi" w:cstheme="minorHAnsi"/>
                <w:lang w:val="nl-NL"/>
              </w:rPr>
              <w:t>4</w:t>
            </w:r>
          </w:p>
        </w:tc>
        <w:tc>
          <w:tcPr>
            <w:tcW w:w="567" w:type="dxa"/>
            <w:tcBorders>
              <w:left w:val="nil"/>
              <w:bottom w:val="nil"/>
              <w:right w:val="nil"/>
            </w:tcBorders>
          </w:tcPr>
          <w:p w:rsidR="00E80122" w:rsidRPr="00656EB0" w:rsidRDefault="00E80122" w:rsidP="00671CD1">
            <w:pPr>
              <w:pStyle w:val="OpmaakprofielArial12ptRechts-0cm1"/>
              <w:jc w:val="both"/>
              <w:rPr>
                <w:rFonts w:asciiTheme="minorHAnsi" w:hAnsiTheme="minorHAnsi" w:cstheme="minorHAnsi"/>
                <w:lang w:val="nl-NL"/>
              </w:rPr>
            </w:pPr>
            <w:r w:rsidRPr="00656EB0">
              <w:rPr>
                <w:rFonts w:asciiTheme="minorHAnsi" w:hAnsiTheme="minorHAnsi" w:cstheme="minorHAnsi"/>
                <w:lang w:val="nl-NL"/>
              </w:rPr>
              <w:t>5</w:t>
            </w:r>
          </w:p>
        </w:tc>
        <w:tc>
          <w:tcPr>
            <w:tcW w:w="567" w:type="dxa"/>
            <w:tcBorders>
              <w:left w:val="nil"/>
              <w:bottom w:val="nil"/>
              <w:right w:val="nil"/>
            </w:tcBorders>
          </w:tcPr>
          <w:p w:rsidR="00E80122" w:rsidRPr="00656EB0" w:rsidRDefault="00E80122" w:rsidP="00671CD1">
            <w:pPr>
              <w:pStyle w:val="OpmaakprofielArial12ptRechts-0cm1"/>
              <w:jc w:val="both"/>
              <w:rPr>
                <w:rFonts w:asciiTheme="minorHAnsi" w:hAnsiTheme="minorHAnsi" w:cstheme="minorHAnsi"/>
                <w:lang w:val="nl-NL"/>
              </w:rPr>
            </w:pPr>
            <w:r w:rsidRPr="00656EB0">
              <w:rPr>
                <w:rFonts w:asciiTheme="minorHAnsi" w:hAnsiTheme="minorHAnsi" w:cstheme="minorHAnsi"/>
                <w:lang w:val="nl-NL"/>
              </w:rPr>
              <w:t>6</w:t>
            </w:r>
          </w:p>
        </w:tc>
        <w:tc>
          <w:tcPr>
            <w:tcW w:w="567" w:type="dxa"/>
            <w:tcBorders>
              <w:left w:val="nil"/>
              <w:bottom w:val="nil"/>
              <w:right w:val="nil"/>
            </w:tcBorders>
          </w:tcPr>
          <w:p w:rsidR="00E80122" w:rsidRPr="00656EB0" w:rsidRDefault="00E80122" w:rsidP="00671CD1">
            <w:pPr>
              <w:pStyle w:val="OpmaakprofielArial12ptRechts-0cm1"/>
              <w:jc w:val="both"/>
              <w:rPr>
                <w:rFonts w:asciiTheme="minorHAnsi" w:hAnsiTheme="minorHAnsi" w:cstheme="minorHAnsi"/>
                <w:lang w:val="nl-NL"/>
              </w:rPr>
            </w:pPr>
            <w:r w:rsidRPr="00656EB0">
              <w:rPr>
                <w:rFonts w:asciiTheme="minorHAnsi" w:hAnsiTheme="minorHAnsi" w:cstheme="minorHAnsi"/>
                <w:lang w:val="nl-NL"/>
              </w:rPr>
              <w:t>7</w:t>
            </w:r>
          </w:p>
        </w:tc>
        <w:tc>
          <w:tcPr>
            <w:tcW w:w="567" w:type="dxa"/>
            <w:tcBorders>
              <w:left w:val="nil"/>
              <w:bottom w:val="nil"/>
              <w:right w:val="nil"/>
            </w:tcBorders>
          </w:tcPr>
          <w:p w:rsidR="00E80122" w:rsidRPr="00656EB0" w:rsidRDefault="00E80122" w:rsidP="00671CD1">
            <w:pPr>
              <w:pStyle w:val="OpmaakprofielArial12ptRechts-0cm1"/>
              <w:jc w:val="both"/>
              <w:rPr>
                <w:rFonts w:asciiTheme="minorHAnsi" w:hAnsiTheme="minorHAnsi" w:cstheme="minorHAnsi"/>
                <w:lang w:val="nl-NL"/>
              </w:rPr>
            </w:pPr>
            <w:r w:rsidRPr="00656EB0">
              <w:rPr>
                <w:rFonts w:asciiTheme="minorHAnsi" w:hAnsiTheme="minorHAnsi" w:cstheme="minorHAnsi"/>
                <w:lang w:val="nl-NL"/>
              </w:rPr>
              <w:t>8</w:t>
            </w:r>
          </w:p>
        </w:tc>
        <w:tc>
          <w:tcPr>
            <w:tcW w:w="567" w:type="dxa"/>
            <w:tcBorders>
              <w:left w:val="nil"/>
              <w:bottom w:val="nil"/>
              <w:right w:val="nil"/>
            </w:tcBorders>
          </w:tcPr>
          <w:p w:rsidR="00E80122" w:rsidRPr="00656EB0" w:rsidRDefault="00E80122" w:rsidP="00671CD1">
            <w:pPr>
              <w:pStyle w:val="OpmaakprofielArial12ptRechts-0cm1"/>
              <w:jc w:val="both"/>
              <w:rPr>
                <w:rFonts w:asciiTheme="minorHAnsi" w:hAnsiTheme="minorHAnsi" w:cstheme="minorHAnsi"/>
                <w:lang w:val="nl-NL"/>
              </w:rPr>
            </w:pPr>
            <w:r w:rsidRPr="00656EB0">
              <w:rPr>
                <w:rFonts w:asciiTheme="minorHAnsi" w:hAnsiTheme="minorHAnsi" w:cstheme="minorHAnsi"/>
                <w:lang w:val="nl-NL"/>
              </w:rPr>
              <w:t>9</w:t>
            </w:r>
          </w:p>
        </w:tc>
      </w:tr>
    </w:tbl>
    <w:p w:rsidR="00E80122" w:rsidRPr="00656EB0" w:rsidRDefault="00E80122" w:rsidP="00E80122">
      <w:pPr>
        <w:pStyle w:val="Geenafstand"/>
        <w:rPr>
          <w:rFonts w:cstheme="minorHAnsi"/>
        </w:rPr>
      </w:pPr>
    </w:p>
    <w:p w:rsidR="001C66AC" w:rsidRPr="00656EB0" w:rsidRDefault="001C66AC" w:rsidP="001C66AC">
      <w:pPr>
        <w:pStyle w:val="OpmaakprofielArial12ptRechts-0cm1"/>
        <w:jc w:val="both"/>
        <w:rPr>
          <w:rFonts w:asciiTheme="minorHAnsi" w:hAnsiTheme="minorHAnsi" w:cstheme="minorHAnsi"/>
          <w:lang w:val="nl-NL"/>
        </w:rPr>
      </w:pPr>
      <w:r w:rsidRPr="00656EB0">
        <w:rPr>
          <w:rFonts w:asciiTheme="minorHAnsi" w:hAnsiTheme="minorHAnsi" w:cstheme="minorHAnsi"/>
          <w:lang w:val="nl-NL"/>
        </w:rPr>
        <w:t>De negen plekken (zoals hierboven) in het schema staan voor:</w:t>
      </w:r>
    </w:p>
    <w:p w:rsidR="001C66AC" w:rsidRPr="00656EB0" w:rsidRDefault="001C66AC" w:rsidP="001C66AC">
      <w:pPr>
        <w:pStyle w:val="OpmaakprofielArial12ptRechts-0cm1"/>
        <w:numPr>
          <w:ilvl w:val="0"/>
          <w:numId w:val="3"/>
        </w:numPr>
        <w:jc w:val="both"/>
        <w:rPr>
          <w:rFonts w:asciiTheme="minorHAnsi" w:hAnsiTheme="minorHAnsi" w:cstheme="minorHAnsi"/>
          <w:lang w:val="nl-NL"/>
        </w:rPr>
      </w:pPr>
      <w:r w:rsidRPr="00656EB0">
        <w:rPr>
          <w:rFonts w:asciiTheme="minorHAnsi" w:hAnsiTheme="minorHAnsi" w:cstheme="minorHAnsi"/>
          <w:lang w:val="nl-NL"/>
        </w:rPr>
        <w:t>één, soms twee cursieve kleine letters; deelcode uit de lijst van 'Toevoegingen'; ontbreekt meestal,</w:t>
      </w:r>
    </w:p>
    <w:p w:rsidR="001C66AC" w:rsidRPr="00656EB0" w:rsidRDefault="001C66AC" w:rsidP="001C66AC">
      <w:pPr>
        <w:pStyle w:val="OpmaakprofielArial12ptRechts-0cm1"/>
        <w:numPr>
          <w:ilvl w:val="0"/>
          <w:numId w:val="3"/>
        </w:numPr>
        <w:jc w:val="both"/>
        <w:rPr>
          <w:rFonts w:asciiTheme="minorHAnsi" w:hAnsiTheme="minorHAnsi" w:cstheme="minorHAnsi"/>
          <w:lang w:val="nl-NL"/>
        </w:rPr>
      </w:pPr>
      <w:r w:rsidRPr="00656EB0">
        <w:rPr>
          <w:rFonts w:asciiTheme="minorHAnsi" w:hAnsiTheme="minorHAnsi" w:cstheme="minorHAnsi"/>
          <w:lang w:val="nl-NL"/>
        </w:rPr>
        <w:t>kleine letter; ontbreekt zelden,</w:t>
      </w:r>
    </w:p>
    <w:p w:rsidR="001C66AC" w:rsidRPr="00656EB0" w:rsidRDefault="001C66AC" w:rsidP="001C66AC">
      <w:pPr>
        <w:pStyle w:val="OpmaakprofielArial12ptRechts-0cm1"/>
        <w:numPr>
          <w:ilvl w:val="0"/>
          <w:numId w:val="3"/>
        </w:numPr>
        <w:jc w:val="both"/>
        <w:rPr>
          <w:rFonts w:asciiTheme="minorHAnsi" w:hAnsiTheme="minorHAnsi" w:cstheme="minorHAnsi"/>
          <w:lang w:val="nl-NL"/>
        </w:rPr>
      </w:pPr>
      <w:r w:rsidRPr="00656EB0">
        <w:rPr>
          <w:rFonts w:asciiTheme="minorHAnsi" w:hAnsiTheme="minorHAnsi" w:cstheme="minorHAnsi"/>
          <w:lang w:val="nl-NL"/>
        </w:rPr>
        <w:t>een of twee hoofdletters; deelcode voor de hoofdklassen van de legenda; ontbreekt nooit,</w:t>
      </w:r>
    </w:p>
    <w:p w:rsidR="001C66AC" w:rsidRPr="00656EB0" w:rsidRDefault="001C66AC" w:rsidP="001C66AC">
      <w:pPr>
        <w:pStyle w:val="OpmaakprofielArial12ptRechts-0cm1"/>
        <w:numPr>
          <w:ilvl w:val="0"/>
          <w:numId w:val="3"/>
        </w:numPr>
        <w:jc w:val="both"/>
        <w:rPr>
          <w:rFonts w:asciiTheme="minorHAnsi" w:hAnsiTheme="minorHAnsi" w:cstheme="minorHAnsi"/>
          <w:lang w:val="nl-NL"/>
        </w:rPr>
      </w:pPr>
      <w:r w:rsidRPr="00656EB0">
        <w:rPr>
          <w:rFonts w:asciiTheme="minorHAnsi" w:hAnsiTheme="minorHAnsi" w:cstheme="minorHAnsi"/>
          <w:lang w:val="nl-NL"/>
        </w:rPr>
        <w:t>kleine letter; ontbreekt zelden,</w:t>
      </w:r>
    </w:p>
    <w:p w:rsidR="001C66AC" w:rsidRPr="00656EB0" w:rsidRDefault="001C66AC" w:rsidP="001C66AC">
      <w:pPr>
        <w:pStyle w:val="OpmaakprofielArial12ptRechts-0cm1"/>
        <w:numPr>
          <w:ilvl w:val="0"/>
          <w:numId w:val="3"/>
        </w:numPr>
        <w:jc w:val="both"/>
        <w:rPr>
          <w:rFonts w:asciiTheme="minorHAnsi" w:hAnsiTheme="minorHAnsi" w:cstheme="minorHAnsi"/>
          <w:lang w:val="nl-NL"/>
        </w:rPr>
      </w:pPr>
      <w:r w:rsidRPr="00656EB0">
        <w:rPr>
          <w:rFonts w:asciiTheme="minorHAnsi" w:hAnsiTheme="minorHAnsi" w:cstheme="minorHAnsi"/>
          <w:lang w:val="nl-NL"/>
        </w:rPr>
        <w:t>cijfer; deelcode voor de textuur; ontbreekt soms,</w:t>
      </w:r>
    </w:p>
    <w:p w:rsidR="001C66AC" w:rsidRPr="00656EB0" w:rsidRDefault="001C66AC" w:rsidP="001C66AC">
      <w:pPr>
        <w:pStyle w:val="OpmaakprofielArial12ptRechts-0cm1"/>
        <w:numPr>
          <w:ilvl w:val="0"/>
          <w:numId w:val="3"/>
        </w:numPr>
        <w:jc w:val="both"/>
        <w:rPr>
          <w:rFonts w:asciiTheme="minorHAnsi" w:hAnsiTheme="minorHAnsi" w:cstheme="minorHAnsi"/>
          <w:lang w:val="nl-NL"/>
        </w:rPr>
      </w:pPr>
      <w:r w:rsidRPr="00656EB0">
        <w:rPr>
          <w:rFonts w:asciiTheme="minorHAnsi" w:hAnsiTheme="minorHAnsi" w:cstheme="minorHAnsi"/>
          <w:lang w:val="nl-NL"/>
        </w:rPr>
        <w:t>cijfer; deelcode voor de textuur; ontbreekt soms,</w:t>
      </w:r>
    </w:p>
    <w:p w:rsidR="001C66AC" w:rsidRPr="00656EB0" w:rsidRDefault="001C66AC" w:rsidP="001C66AC">
      <w:pPr>
        <w:pStyle w:val="OpmaakprofielArial12ptRechts-0cm1"/>
        <w:numPr>
          <w:ilvl w:val="0"/>
          <w:numId w:val="3"/>
        </w:numPr>
        <w:jc w:val="both"/>
        <w:rPr>
          <w:rFonts w:asciiTheme="minorHAnsi" w:hAnsiTheme="minorHAnsi" w:cstheme="minorHAnsi"/>
          <w:lang w:val="nl-NL"/>
        </w:rPr>
      </w:pPr>
      <w:r w:rsidRPr="00656EB0">
        <w:rPr>
          <w:rFonts w:asciiTheme="minorHAnsi" w:hAnsiTheme="minorHAnsi" w:cstheme="minorHAnsi"/>
          <w:lang w:val="nl-NL"/>
        </w:rPr>
        <w:t>hoofdletter A of C; deelcode voor het kalkverloop; ontbreekt meestal,</w:t>
      </w:r>
    </w:p>
    <w:p w:rsidR="001C66AC" w:rsidRPr="00656EB0" w:rsidRDefault="001C66AC" w:rsidP="001C66AC">
      <w:pPr>
        <w:pStyle w:val="OpmaakprofielArial12ptRechts-0cm1"/>
        <w:numPr>
          <w:ilvl w:val="0"/>
          <w:numId w:val="3"/>
        </w:numPr>
        <w:jc w:val="both"/>
        <w:rPr>
          <w:rFonts w:asciiTheme="minorHAnsi" w:hAnsiTheme="minorHAnsi" w:cstheme="minorHAnsi"/>
          <w:lang w:val="nl-NL"/>
        </w:rPr>
      </w:pPr>
      <w:r w:rsidRPr="00656EB0">
        <w:rPr>
          <w:rFonts w:asciiTheme="minorHAnsi" w:hAnsiTheme="minorHAnsi" w:cstheme="minorHAnsi"/>
          <w:lang w:val="nl-NL"/>
        </w:rPr>
        <w:t>cursieve kleine letter; deelcode uit de lijst van 'Toevoegingen' (fig. 1.1); ontbreekt meestal</w:t>
      </w:r>
    </w:p>
    <w:p w:rsidR="001C66AC" w:rsidRPr="00656EB0" w:rsidRDefault="001C66AC" w:rsidP="001C66AC">
      <w:pPr>
        <w:pStyle w:val="OpmaakprofielArial12ptRechts-0cm1"/>
        <w:numPr>
          <w:ilvl w:val="0"/>
          <w:numId w:val="3"/>
        </w:numPr>
        <w:jc w:val="both"/>
        <w:rPr>
          <w:rFonts w:asciiTheme="minorHAnsi" w:hAnsiTheme="minorHAnsi" w:cstheme="minorHAnsi"/>
          <w:lang w:val="nl-NL"/>
        </w:rPr>
      </w:pPr>
      <w:r w:rsidRPr="00656EB0">
        <w:rPr>
          <w:rFonts w:asciiTheme="minorHAnsi" w:hAnsiTheme="minorHAnsi" w:cstheme="minorHAnsi"/>
          <w:lang w:val="nl-NL"/>
        </w:rPr>
        <w:t>Romeins cijfer; deelcode voor de grondwatertrap; ontbreekt soms.</w:t>
      </w:r>
    </w:p>
    <w:p w:rsidR="00E80122" w:rsidRDefault="00E80122" w:rsidP="00E80122">
      <w:pPr>
        <w:pStyle w:val="Geenafstand"/>
      </w:pPr>
    </w:p>
    <w:p w:rsidR="001C66AC" w:rsidRDefault="001C66AC" w:rsidP="00E80122">
      <w:pPr>
        <w:pStyle w:val="Geenafstand"/>
        <w:rPr>
          <w:u w:val="single"/>
        </w:rPr>
      </w:pPr>
      <w:r w:rsidRPr="001C66AC">
        <w:rPr>
          <w:u w:val="single"/>
        </w:rPr>
        <w:t>Ontr</w:t>
      </w:r>
      <w:r>
        <w:rPr>
          <w:u w:val="single"/>
        </w:rPr>
        <w:t>afelen kaartvlakcode</w:t>
      </w:r>
    </w:p>
    <w:p w:rsidR="001C66AC" w:rsidRPr="001C66AC" w:rsidRDefault="001C66AC" w:rsidP="00E80122">
      <w:pPr>
        <w:pStyle w:val="Geenafstand"/>
        <w:rPr>
          <w:rFonts w:cstheme="minorHAnsi"/>
        </w:rPr>
      </w:pPr>
      <w:r>
        <w:t xml:space="preserve">Bij het ontrafelen van een kaartvlakcode kan men het beste beginnen bij de hoofdletter op </w:t>
      </w:r>
      <w:r w:rsidRPr="001C66AC">
        <w:rPr>
          <w:b/>
        </w:rPr>
        <w:t>plaats 3</w:t>
      </w:r>
      <w:r>
        <w:t xml:space="preserve">, deze zit namelijk altijd in de code. Met deze hoofdletters worden de hoofdklassen van de legenda aangegeven, te zien in de onderstaande tabel 1.1. </w:t>
      </w:r>
      <w:r w:rsidR="00FE53AB">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8"/>
        <w:gridCol w:w="6140"/>
      </w:tblGrid>
      <w:tr w:rsidR="001C66AC" w:rsidRPr="001C66AC" w:rsidTr="00671CD1">
        <w:trPr>
          <w:cantSplit/>
          <w:trHeight w:hRule="exact" w:val="227"/>
        </w:trPr>
        <w:tc>
          <w:tcPr>
            <w:tcW w:w="9494" w:type="dxa"/>
            <w:gridSpan w:val="2"/>
            <w:tcBorders>
              <w:top w:val="single" w:sz="4" w:space="0" w:color="FFFFFF"/>
              <w:left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b/>
                <w:sz w:val="20"/>
                <w:szCs w:val="20"/>
                <w:lang w:val="nl-NL"/>
              </w:rPr>
              <w:t>Tabel 1.1</w:t>
            </w:r>
            <w:r w:rsidRPr="001C66AC">
              <w:rPr>
                <w:rFonts w:asciiTheme="minorHAnsi" w:hAnsiTheme="minorHAnsi" w:cstheme="minorHAnsi"/>
                <w:sz w:val="20"/>
                <w:szCs w:val="20"/>
                <w:lang w:val="nl-NL"/>
              </w:rPr>
              <w:t xml:space="preserve"> Betekenis van hoofdletters in de code van de legenda-eenheden voorkomend op de zestien fragmenten</w:t>
            </w:r>
          </w:p>
          <w:p w:rsidR="001C66AC" w:rsidRPr="001C66AC" w:rsidRDefault="001C66AC" w:rsidP="00671CD1">
            <w:pPr>
              <w:pStyle w:val="OpmaakprofielArial12ptRechts-0cm1"/>
              <w:rPr>
                <w:rFonts w:asciiTheme="minorHAnsi" w:hAnsiTheme="minorHAnsi" w:cstheme="minorHAnsi"/>
                <w:sz w:val="20"/>
                <w:szCs w:val="20"/>
                <w:lang w:val="nl-NL"/>
              </w:rPr>
            </w:pPr>
          </w:p>
        </w:tc>
      </w:tr>
      <w:tr w:rsidR="001C66AC" w:rsidRPr="001C66AC" w:rsidTr="00671CD1">
        <w:trPr>
          <w:cantSplit/>
        </w:trPr>
        <w:tc>
          <w:tcPr>
            <w:tcW w:w="3227" w:type="dxa"/>
            <w:tcBorders>
              <w:left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Code (Hoofdletter op plaats 3)</w:t>
            </w:r>
          </w:p>
        </w:tc>
        <w:tc>
          <w:tcPr>
            <w:tcW w:w="6267" w:type="dxa"/>
            <w:tcBorders>
              <w:left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 xml:space="preserve">Hoofdklasse </w:t>
            </w:r>
          </w:p>
        </w:tc>
      </w:tr>
      <w:tr w:rsidR="001C66AC" w:rsidRPr="001C66AC" w:rsidTr="00671CD1">
        <w:trPr>
          <w:cantSplit/>
        </w:trPr>
        <w:tc>
          <w:tcPr>
            <w:tcW w:w="3227" w:type="dxa"/>
            <w:tcBorders>
              <w:left w:val="single" w:sz="4" w:space="0" w:color="FFFFFF"/>
              <w:bottom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M</w:t>
            </w:r>
          </w:p>
        </w:tc>
        <w:tc>
          <w:tcPr>
            <w:tcW w:w="6267" w:type="dxa"/>
            <w:tcBorders>
              <w:left w:val="single" w:sz="4" w:space="0" w:color="FFFFFF"/>
              <w:bottom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Zeekleigronden</w:t>
            </w:r>
          </w:p>
        </w:tc>
      </w:tr>
      <w:tr w:rsidR="001C66AC" w:rsidRPr="001C66AC" w:rsidTr="00671CD1">
        <w:trPr>
          <w:cantSplit/>
        </w:trPr>
        <w:tc>
          <w:tcPr>
            <w:tcW w:w="3227" w:type="dxa"/>
            <w:tcBorders>
              <w:top w:val="single" w:sz="4" w:space="0" w:color="FFFFFF"/>
              <w:left w:val="single" w:sz="4" w:space="0" w:color="FFFFFF"/>
              <w:bottom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R</w:t>
            </w:r>
          </w:p>
        </w:tc>
        <w:tc>
          <w:tcPr>
            <w:tcW w:w="6267" w:type="dxa"/>
            <w:tcBorders>
              <w:top w:val="single" w:sz="4" w:space="0" w:color="FFFFFF"/>
              <w:left w:val="single" w:sz="4" w:space="0" w:color="FFFFFF"/>
              <w:bottom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Rivierkleigronden</w:t>
            </w:r>
          </w:p>
        </w:tc>
      </w:tr>
      <w:tr w:rsidR="001C66AC" w:rsidRPr="001C66AC" w:rsidTr="00671CD1">
        <w:trPr>
          <w:cantSplit/>
        </w:trPr>
        <w:tc>
          <w:tcPr>
            <w:tcW w:w="3227" w:type="dxa"/>
            <w:tcBorders>
              <w:top w:val="single" w:sz="4" w:space="0" w:color="FFFFFF"/>
              <w:left w:val="single" w:sz="4" w:space="0" w:color="FFFFFF"/>
              <w:bottom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V</w:t>
            </w:r>
          </w:p>
        </w:tc>
        <w:tc>
          <w:tcPr>
            <w:tcW w:w="6267" w:type="dxa"/>
            <w:tcBorders>
              <w:top w:val="single" w:sz="4" w:space="0" w:color="FFFFFF"/>
              <w:left w:val="single" w:sz="4" w:space="0" w:color="FFFFFF"/>
              <w:bottom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Veengronden</w:t>
            </w:r>
          </w:p>
        </w:tc>
      </w:tr>
      <w:tr w:rsidR="001C66AC" w:rsidRPr="001C66AC" w:rsidTr="00671CD1">
        <w:trPr>
          <w:cantSplit/>
        </w:trPr>
        <w:tc>
          <w:tcPr>
            <w:tcW w:w="3227" w:type="dxa"/>
            <w:tcBorders>
              <w:top w:val="single" w:sz="4" w:space="0" w:color="FFFFFF"/>
              <w:left w:val="single" w:sz="4" w:space="0" w:color="FFFFFF"/>
              <w:bottom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W</w:t>
            </w:r>
          </w:p>
        </w:tc>
        <w:tc>
          <w:tcPr>
            <w:tcW w:w="6267" w:type="dxa"/>
            <w:tcBorders>
              <w:top w:val="single" w:sz="4" w:space="0" w:color="FFFFFF"/>
              <w:left w:val="single" w:sz="4" w:space="0" w:color="FFFFFF"/>
              <w:bottom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Moerige gronden</w:t>
            </w:r>
          </w:p>
        </w:tc>
      </w:tr>
      <w:tr w:rsidR="001C66AC" w:rsidRPr="001C66AC" w:rsidTr="00671CD1">
        <w:trPr>
          <w:cantSplit/>
        </w:trPr>
        <w:tc>
          <w:tcPr>
            <w:tcW w:w="3227" w:type="dxa"/>
            <w:tcBorders>
              <w:top w:val="single" w:sz="4" w:space="0" w:color="FFFFFF"/>
              <w:left w:val="single" w:sz="4" w:space="0" w:color="FFFFFF"/>
              <w:bottom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EZ, EL, EK</w:t>
            </w:r>
          </w:p>
        </w:tc>
        <w:tc>
          <w:tcPr>
            <w:tcW w:w="6267" w:type="dxa"/>
            <w:tcBorders>
              <w:top w:val="single" w:sz="4" w:space="0" w:color="FFFFFF"/>
              <w:left w:val="single" w:sz="4" w:space="0" w:color="FFFFFF"/>
              <w:bottom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Dikke eerdgronden (zand)</w:t>
            </w:r>
          </w:p>
        </w:tc>
      </w:tr>
      <w:tr w:rsidR="001C66AC" w:rsidRPr="001C66AC" w:rsidTr="00671CD1">
        <w:trPr>
          <w:cantSplit/>
        </w:trPr>
        <w:tc>
          <w:tcPr>
            <w:tcW w:w="3227" w:type="dxa"/>
            <w:tcBorders>
              <w:top w:val="single" w:sz="4" w:space="0" w:color="FFFFFF"/>
              <w:left w:val="single" w:sz="4" w:space="0" w:color="FFFFFF"/>
              <w:bottom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H</w:t>
            </w:r>
          </w:p>
        </w:tc>
        <w:tc>
          <w:tcPr>
            <w:tcW w:w="6267" w:type="dxa"/>
            <w:tcBorders>
              <w:top w:val="single" w:sz="4" w:space="0" w:color="FFFFFF"/>
              <w:left w:val="single" w:sz="4" w:space="0" w:color="FFFFFF"/>
              <w:bottom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Humuspodzolgronden</w:t>
            </w:r>
          </w:p>
        </w:tc>
      </w:tr>
      <w:tr w:rsidR="001C66AC" w:rsidRPr="001C66AC" w:rsidTr="00671CD1">
        <w:trPr>
          <w:cantSplit/>
        </w:trPr>
        <w:tc>
          <w:tcPr>
            <w:tcW w:w="3227" w:type="dxa"/>
            <w:tcBorders>
              <w:top w:val="single" w:sz="4" w:space="0" w:color="FFFFFF"/>
              <w:left w:val="single" w:sz="4" w:space="0" w:color="FFFFFF"/>
              <w:bottom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Y</w:t>
            </w:r>
          </w:p>
        </w:tc>
        <w:tc>
          <w:tcPr>
            <w:tcW w:w="6267" w:type="dxa"/>
            <w:tcBorders>
              <w:top w:val="single" w:sz="4" w:space="0" w:color="FFFFFF"/>
              <w:left w:val="single" w:sz="4" w:space="0" w:color="FFFFFF"/>
              <w:bottom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Bruine bosgronden/Moderpodzolgronden</w:t>
            </w:r>
          </w:p>
        </w:tc>
      </w:tr>
      <w:tr w:rsidR="001C66AC" w:rsidRPr="001C66AC" w:rsidTr="00671CD1">
        <w:trPr>
          <w:cantSplit/>
        </w:trPr>
        <w:tc>
          <w:tcPr>
            <w:tcW w:w="3227" w:type="dxa"/>
            <w:tcBorders>
              <w:top w:val="single" w:sz="4" w:space="0" w:color="FFFFFF"/>
              <w:left w:val="single" w:sz="4" w:space="0" w:color="FFFFFF"/>
              <w:bottom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Z</w:t>
            </w:r>
          </w:p>
        </w:tc>
        <w:tc>
          <w:tcPr>
            <w:tcW w:w="6267" w:type="dxa"/>
            <w:tcBorders>
              <w:top w:val="single" w:sz="4" w:space="0" w:color="FFFFFF"/>
              <w:left w:val="single" w:sz="4" w:space="0" w:color="FFFFFF"/>
              <w:bottom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Zandgronden</w:t>
            </w:r>
          </w:p>
        </w:tc>
      </w:tr>
      <w:tr w:rsidR="001C66AC" w:rsidRPr="001C66AC" w:rsidTr="00671CD1">
        <w:trPr>
          <w:cantSplit/>
        </w:trPr>
        <w:tc>
          <w:tcPr>
            <w:tcW w:w="3227" w:type="dxa"/>
            <w:tcBorders>
              <w:top w:val="single" w:sz="4" w:space="0" w:color="FFFFFF"/>
              <w:left w:val="single" w:sz="4" w:space="0" w:color="FFFFFF"/>
              <w:bottom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S</w:t>
            </w:r>
          </w:p>
        </w:tc>
        <w:tc>
          <w:tcPr>
            <w:tcW w:w="6267" w:type="dxa"/>
            <w:tcBorders>
              <w:top w:val="single" w:sz="4" w:space="0" w:color="FFFFFF"/>
              <w:left w:val="single" w:sz="4" w:space="0" w:color="FFFFFF"/>
              <w:bottom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Bijzonder lutumarme gronden</w:t>
            </w:r>
          </w:p>
        </w:tc>
      </w:tr>
      <w:tr w:rsidR="001C66AC" w:rsidRPr="001C66AC" w:rsidTr="00671CD1">
        <w:trPr>
          <w:cantSplit/>
        </w:trPr>
        <w:tc>
          <w:tcPr>
            <w:tcW w:w="3227" w:type="dxa"/>
            <w:tcBorders>
              <w:top w:val="single" w:sz="4" w:space="0" w:color="FFFFFF"/>
              <w:left w:val="single" w:sz="4" w:space="0" w:color="FFFFFF"/>
              <w:bottom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MO, RO</w:t>
            </w:r>
          </w:p>
        </w:tc>
        <w:tc>
          <w:tcPr>
            <w:tcW w:w="6267" w:type="dxa"/>
            <w:tcBorders>
              <w:top w:val="single" w:sz="4" w:space="0" w:color="FFFFFF"/>
              <w:left w:val="single" w:sz="4" w:space="0" w:color="FFFFFF"/>
              <w:bottom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Niet-gerijpte kleigronden</w:t>
            </w:r>
          </w:p>
        </w:tc>
      </w:tr>
      <w:tr w:rsidR="001C66AC" w:rsidRPr="001C66AC" w:rsidTr="00671CD1">
        <w:trPr>
          <w:cantSplit/>
        </w:trPr>
        <w:tc>
          <w:tcPr>
            <w:tcW w:w="3227" w:type="dxa"/>
            <w:tcBorders>
              <w:top w:val="single" w:sz="4" w:space="0" w:color="FFFFFF"/>
              <w:left w:val="single" w:sz="4" w:space="0" w:color="FFFFFF"/>
              <w:bottom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lastRenderedPageBreak/>
              <w:t>K-R</w:t>
            </w:r>
          </w:p>
        </w:tc>
        <w:tc>
          <w:tcPr>
            <w:tcW w:w="6267" w:type="dxa"/>
            <w:tcBorders>
              <w:top w:val="single" w:sz="4" w:space="0" w:color="FFFFFF"/>
              <w:left w:val="single" w:sz="4" w:space="0" w:color="FFFFFF"/>
              <w:bottom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Oude rivierkleigronden</w:t>
            </w:r>
          </w:p>
        </w:tc>
      </w:tr>
      <w:tr w:rsidR="001C66AC" w:rsidRPr="001C66AC" w:rsidTr="00671CD1">
        <w:trPr>
          <w:cantSplit/>
        </w:trPr>
        <w:tc>
          <w:tcPr>
            <w:tcW w:w="3227" w:type="dxa"/>
            <w:tcBorders>
              <w:top w:val="single" w:sz="4" w:space="0" w:color="FFFFFF"/>
              <w:left w:val="single" w:sz="4" w:space="0" w:color="FFFFFF"/>
              <w:bottom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KX</w:t>
            </w:r>
          </w:p>
        </w:tc>
        <w:tc>
          <w:tcPr>
            <w:tcW w:w="6267" w:type="dxa"/>
            <w:tcBorders>
              <w:top w:val="single" w:sz="4" w:space="0" w:color="FFFFFF"/>
              <w:left w:val="single" w:sz="4" w:space="0" w:color="FFFFFF"/>
              <w:bottom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Keileemgronden</w:t>
            </w:r>
          </w:p>
        </w:tc>
      </w:tr>
      <w:tr w:rsidR="001C66AC" w:rsidRPr="001C66AC" w:rsidTr="00671CD1">
        <w:trPr>
          <w:cantSplit/>
        </w:trPr>
        <w:tc>
          <w:tcPr>
            <w:tcW w:w="3227" w:type="dxa"/>
            <w:tcBorders>
              <w:top w:val="single" w:sz="4" w:space="0" w:color="FFFFFF"/>
              <w:left w:val="single" w:sz="4" w:space="0" w:color="FFFFFF"/>
              <w:bottom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L</w:t>
            </w:r>
          </w:p>
        </w:tc>
        <w:tc>
          <w:tcPr>
            <w:tcW w:w="6267" w:type="dxa"/>
            <w:tcBorders>
              <w:top w:val="single" w:sz="4" w:space="0" w:color="FFFFFF"/>
              <w:left w:val="single" w:sz="4" w:space="0" w:color="FFFFFF"/>
              <w:bottom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Leemgronden</w:t>
            </w:r>
          </w:p>
        </w:tc>
      </w:tr>
      <w:tr w:rsidR="001C66AC" w:rsidRPr="001C66AC" w:rsidTr="00671CD1">
        <w:trPr>
          <w:cantSplit/>
        </w:trPr>
        <w:tc>
          <w:tcPr>
            <w:tcW w:w="3227" w:type="dxa"/>
            <w:tcBorders>
              <w:top w:val="single" w:sz="4" w:space="0" w:color="FFFFFF"/>
              <w:left w:val="single" w:sz="4" w:space="0" w:color="FFFFFF"/>
              <w:bottom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BL</w:t>
            </w:r>
          </w:p>
        </w:tc>
        <w:tc>
          <w:tcPr>
            <w:tcW w:w="6267" w:type="dxa"/>
            <w:tcBorders>
              <w:top w:val="single" w:sz="4" w:space="0" w:color="FFFFFF"/>
              <w:left w:val="single" w:sz="4" w:space="0" w:color="FFFFFF"/>
              <w:bottom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Leembrikgronden</w:t>
            </w:r>
          </w:p>
        </w:tc>
      </w:tr>
      <w:tr w:rsidR="001C66AC" w:rsidRPr="001C66AC" w:rsidTr="00671CD1">
        <w:trPr>
          <w:cantSplit/>
        </w:trPr>
        <w:tc>
          <w:tcPr>
            <w:tcW w:w="3227" w:type="dxa"/>
            <w:tcBorders>
              <w:top w:val="single" w:sz="4" w:space="0" w:color="FFFFFF"/>
              <w:left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B</w:t>
            </w:r>
          </w:p>
        </w:tc>
        <w:tc>
          <w:tcPr>
            <w:tcW w:w="6267" w:type="dxa"/>
            <w:tcBorders>
              <w:top w:val="single" w:sz="4" w:space="0" w:color="FFFFFF"/>
              <w:left w:val="single" w:sz="4" w:space="0" w:color="FFFFFF"/>
              <w:right w:val="single" w:sz="4" w:space="0" w:color="FFFFFF"/>
            </w:tcBorders>
          </w:tcPr>
          <w:p w:rsidR="001C66AC" w:rsidRPr="001C66AC" w:rsidRDefault="001C66AC" w:rsidP="00671CD1">
            <w:pPr>
              <w:pStyle w:val="OpmaakprofielArial12ptRechts-0cm1"/>
              <w:rPr>
                <w:rFonts w:asciiTheme="minorHAnsi" w:hAnsiTheme="minorHAnsi" w:cstheme="minorHAnsi"/>
                <w:sz w:val="20"/>
                <w:szCs w:val="20"/>
                <w:lang w:val="nl-NL"/>
              </w:rPr>
            </w:pPr>
            <w:r w:rsidRPr="001C66AC">
              <w:rPr>
                <w:rFonts w:asciiTheme="minorHAnsi" w:hAnsiTheme="minorHAnsi" w:cstheme="minorHAnsi"/>
                <w:sz w:val="20"/>
                <w:szCs w:val="20"/>
                <w:lang w:val="nl-NL"/>
              </w:rPr>
              <w:t>Brikgronden</w:t>
            </w:r>
          </w:p>
        </w:tc>
      </w:tr>
    </w:tbl>
    <w:p w:rsidR="00FE53AB" w:rsidRDefault="00FE53AB" w:rsidP="00E80122">
      <w:pPr>
        <w:pStyle w:val="Geenafstand"/>
        <w:rPr>
          <w:rFonts w:cstheme="minorHAnsi"/>
        </w:rPr>
      </w:pPr>
    </w:p>
    <w:p w:rsidR="00FE53AB" w:rsidRDefault="00FE53AB" w:rsidP="00E80122">
      <w:pPr>
        <w:pStyle w:val="Geenafstand"/>
        <w:rPr>
          <w:rFonts w:cstheme="minorHAnsi"/>
        </w:rPr>
      </w:pPr>
      <w:r>
        <w:rPr>
          <w:rFonts w:cstheme="minorHAnsi"/>
        </w:rPr>
        <w:t>Onderstaand bespreken we alle plaatsen in de code en de betekenis(sen) die deze plaatsen hebben</w:t>
      </w:r>
      <w:r w:rsidR="00656EB0">
        <w:rPr>
          <w:rFonts w:cstheme="minorHAnsi"/>
        </w:rPr>
        <w:t>:</w:t>
      </w:r>
    </w:p>
    <w:p w:rsidR="00FE53AB" w:rsidRPr="00656EB0" w:rsidRDefault="00FE53AB" w:rsidP="00FE53AB">
      <w:pPr>
        <w:pStyle w:val="Geenafstand"/>
        <w:numPr>
          <w:ilvl w:val="0"/>
          <w:numId w:val="4"/>
        </w:numPr>
        <w:rPr>
          <w:rFonts w:cstheme="minorHAnsi"/>
          <w:b/>
        </w:rPr>
      </w:pPr>
      <w:r w:rsidRPr="00656EB0">
        <w:rPr>
          <w:rFonts w:cstheme="minorHAnsi"/>
          <w:b/>
        </w:rPr>
        <w:t>Plaats 1</w:t>
      </w:r>
    </w:p>
    <w:p w:rsidR="00FE53AB" w:rsidRDefault="00FE53AB" w:rsidP="00FE53AB">
      <w:pPr>
        <w:pStyle w:val="Geenafstand"/>
        <w:rPr>
          <w:rFonts w:cstheme="minorHAnsi"/>
        </w:rPr>
      </w:pPr>
      <w:r>
        <w:rPr>
          <w:rFonts w:cstheme="minorHAnsi"/>
        </w:rPr>
        <w:t>Op deze plaats, voor de hoofdletter(s), geven letters de bijzonderheden in de bovengrond aan.</w:t>
      </w:r>
    </w:p>
    <w:p w:rsidR="00FE53AB" w:rsidRPr="00656EB0" w:rsidRDefault="00FE53AB" w:rsidP="00FE53AB">
      <w:pPr>
        <w:pStyle w:val="Geenafstand"/>
        <w:numPr>
          <w:ilvl w:val="0"/>
          <w:numId w:val="4"/>
        </w:numPr>
        <w:rPr>
          <w:rFonts w:cstheme="minorHAnsi"/>
          <w:b/>
        </w:rPr>
      </w:pPr>
      <w:r w:rsidRPr="00656EB0">
        <w:rPr>
          <w:rFonts w:cstheme="minorHAnsi"/>
          <w:b/>
        </w:rPr>
        <w:t>Plaats 2</w:t>
      </w:r>
    </w:p>
    <w:p w:rsidR="00FE53AB" w:rsidRPr="00FE53AB" w:rsidRDefault="00FE53AB" w:rsidP="00FE53AB">
      <w:pPr>
        <w:pStyle w:val="Geenafstand"/>
        <w:rPr>
          <w:rFonts w:cstheme="minorHAnsi"/>
        </w:rPr>
      </w:pPr>
      <w:r>
        <w:rPr>
          <w:rFonts w:cstheme="minorHAnsi"/>
        </w:rPr>
        <w:t>Een ‘p’ voor de letters Kr, L, M, R en Z betekent steeds: eerdgrond. Indien de letter op deze plaats ontbreekt in combinatie met de voorgenoemde hoofdletters betekent dit steeds: vaaggrond.</w:t>
      </w:r>
    </w:p>
    <w:p w:rsidR="00FE53AB" w:rsidRPr="00656EB0" w:rsidRDefault="00FE53AB" w:rsidP="00FE53AB">
      <w:pPr>
        <w:pStyle w:val="Geenafstand"/>
        <w:numPr>
          <w:ilvl w:val="0"/>
          <w:numId w:val="4"/>
        </w:numPr>
        <w:rPr>
          <w:rFonts w:cstheme="minorHAnsi"/>
          <w:b/>
        </w:rPr>
      </w:pPr>
      <w:r w:rsidRPr="00656EB0">
        <w:rPr>
          <w:rFonts w:cstheme="minorHAnsi"/>
          <w:b/>
        </w:rPr>
        <w:t>Plaats 3</w:t>
      </w:r>
    </w:p>
    <w:p w:rsidR="00FE53AB" w:rsidRDefault="00656EB0" w:rsidP="00FE53AB">
      <w:pPr>
        <w:pStyle w:val="Geenafstand"/>
        <w:rPr>
          <w:rFonts w:cstheme="minorHAnsi"/>
        </w:rPr>
      </w:pPr>
      <w:r>
        <w:rPr>
          <w:rFonts w:cstheme="minorHAnsi"/>
        </w:rPr>
        <w:t>Zie bovenstaande uitleg.</w:t>
      </w:r>
    </w:p>
    <w:p w:rsidR="00FE53AB" w:rsidRPr="00656EB0" w:rsidRDefault="00FE53AB" w:rsidP="00FE53AB">
      <w:pPr>
        <w:pStyle w:val="Geenafstand"/>
        <w:numPr>
          <w:ilvl w:val="0"/>
          <w:numId w:val="4"/>
        </w:numPr>
        <w:rPr>
          <w:rFonts w:cstheme="minorHAnsi"/>
          <w:b/>
        </w:rPr>
      </w:pPr>
      <w:r w:rsidRPr="00656EB0">
        <w:rPr>
          <w:rFonts w:cstheme="minorHAnsi"/>
          <w:b/>
        </w:rPr>
        <w:t xml:space="preserve">Plaats 4 </w:t>
      </w:r>
    </w:p>
    <w:p w:rsidR="00FE53AB" w:rsidRDefault="00FE53AB" w:rsidP="00FE53AB">
      <w:pPr>
        <w:pStyle w:val="Geenafstand"/>
        <w:rPr>
          <w:rFonts w:cstheme="minorHAnsi"/>
        </w:rPr>
      </w:pPr>
      <w:r>
        <w:rPr>
          <w:rFonts w:cstheme="minorHAnsi"/>
        </w:rPr>
        <w:t>Geeft aan of het een natte(n) of een droge(d) bodem betreft. Bij een ‘V’ op plaats 3, geeft de deelcode op plaats 4 de veen soort of de aard van de minerale grond aan.</w:t>
      </w:r>
    </w:p>
    <w:p w:rsidR="00FE53AB" w:rsidRPr="00656EB0" w:rsidRDefault="00FE53AB" w:rsidP="00FE53AB">
      <w:pPr>
        <w:pStyle w:val="Geenafstand"/>
        <w:numPr>
          <w:ilvl w:val="0"/>
          <w:numId w:val="4"/>
        </w:numPr>
        <w:rPr>
          <w:rFonts w:cstheme="minorHAnsi"/>
          <w:b/>
        </w:rPr>
      </w:pPr>
      <w:r w:rsidRPr="00656EB0">
        <w:rPr>
          <w:rFonts w:cstheme="minorHAnsi"/>
          <w:b/>
        </w:rPr>
        <w:t>Plaats 5</w:t>
      </w:r>
    </w:p>
    <w:p w:rsidR="00006ABA" w:rsidRDefault="00006ABA" w:rsidP="00006ABA">
      <w:pPr>
        <w:pStyle w:val="Geenafstand"/>
        <w:rPr>
          <w:rFonts w:cstheme="minorHAnsi"/>
        </w:rPr>
      </w:pPr>
      <w:r>
        <w:rPr>
          <w:rFonts w:cstheme="minorHAnsi"/>
        </w:rPr>
        <w:t>De cijfers op deze plaats houden verband met  de textuur. Bij zandgronden (BZ, EZ, H, Y en Z), bijzondere lutum-arme gronden (S) en bij oude rivierkleigronden met briklaag (BK) geeft de deelcode op deze plaats de zandgrofheid aan. Bij overige gronden geeft het de textuur van de bovengrond aan.</w:t>
      </w:r>
    </w:p>
    <w:p w:rsidR="00FE53AB" w:rsidRPr="00656EB0" w:rsidRDefault="00FE53AB" w:rsidP="00FE53AB">
      <w:pPr>
        <w:pStyle w:val="Geenafstand"/>
        <w:numPr>
          <w:ilvl w:val="0"/>
          <w:numId w:val="4"/>
        </w:numPr>
        <w:rPr>
          <w:rFonts w:cstheme="minorHAnsi"/>
          <w:b/>
        </w:rPr>
      </w:pPr>
      <w:r w:rsidRPr="00656EB0">
        <w:rPr>
          <w:rFonts w:cstheme="minorHAnsi"/>
          <w:b/>
        </w:rPr>
        <w:t>Plaats 6</w:t>
      </w:r>
    </w:p>
    <w:p w:rsidR="00AB3F7D" w:rsidRDefault="00006ABA" w:rsidP="00006ABA">
      <w:pPr>
        <w:pStyle w:val="Geenafstand"/>
        <w:rPr>
          <w:rFonts w:cstheme="minorHAnsi"/>
        </w:rPr>
      </w:pPr>
      <w:r>
        <w:rPr>
          <w:rFonts w:cstheme="minorHAnsi"/>
        </w:rPr>
        <w:t>Cijfers op deze plaats houden verband met de textuur van de bodem.</w:t>
      </w:r>
      <w:r w:rsidR="00AB3F7D">
        <w:rPr>
          <w:rFonts w:cstheme="minorHAnsi"/>
        </w:rPr>
        <w:t xml:space="preserve"> </w:t>
      </w:r>
    </w:p>
    <w:p w:rsidR="00307AD6" w:rsidRDefault="00AB3F7D" w:rsidP="00AB3F7D">
      <w:pPr>
        <w:pStyle w:val="Geenafstand"/>
        <w:numPr>
          <w:ilvl w:val="0"/>
          <w:numId w:val="2"/>
        </w:numPr>
        <w:rPr>
          <w:rFonts w:cstheme="minorHAnsi"/>
        </w:rPr>
      </w:pPr>
      <w:r>
        <w:rPr>
          <w:rFonts w:cstheme="minorHAnsi"/>
        </w:rPr>
        <w:t xml:space="preserve">Bij de zandgronden en de bijzondere lutum-arme gronden wordt op deze plaats de </w:t>
      </w:r>
      <w:r w:rsidRPr="00AB3F7D">
        <w:rPr>
          <w:rFonts w:cstheme="minorHAnsi"/>
          <w:b/>
        </w:rPr>
        <w:t>lemigheid</w:t>
      </w:r>
      <w:r>
        <w:rPr>
          <w:rFonts w:cstheme="minorHAnsi"/>
        </w:rPr>
        <w:t xml:space="preserve"> van de bovengrond aangegeven.</w:t>
      </w:r>
    </w:p>
    <w:p w:rsidR="00AB3F7D" w:rsidRDefault="00AB3F7D" w:rsidP="00AB3F7D">
      <w:pPr>
        <w:pStyle w:val="Geenafstand"/>
        <w:numPr>
          <w:ilvl w:val="0"/>
          <w:numId w:val="2"/>
        </w:numPr>
        <w:rPr>
          <w:rFonts w:cstheme="minorHAnsi"/>
        </w:rPr>
      </w:pPr>
      <w:r>
        <w:rPr>
          <w:rFonts w:cstheme="minorHAnsi"/>
        </w:rPr>
        <w:t xml:space="preserve">Bij oude rivierkleigronden met een briklaag wordt de </w:t>
      </w:r>
      <w:r w:rsidRPr="00AB3F7D">
        <w:rPr>
          <w:rFonts w:cstheme="minorHAnsi"/>
          <w:b/>
        </w:rPr>
        <w:t>siltigheid</w:t>
      </w:r>
      <w:r>
        <w:rPr>
          <w:rFonts w:cstheme="minorHAnsi"/>
        </w:rPr>
        <w:t xml:space="preserve"> van de bovengrond aangegeven.</w:t>
      </w:r>
    </w:p>
    <w:p w:rsidR="00AB3F7D" w:rsidRDefault="00AB3F7D" w:rsidP="00AB3F7D">
      <w:pPr>
        <w:pStyle w:val="Geenafstand"/>
        <w:numPr>
          <w:ilvl w:val="0"/>
          <w:numId w:val="2"/>
        </w:numPr>
        <w:rPr>
          <w:rFonts w:cstheme="minorHAnsi"/>
        </w:rPr>
      </w:pPr>
      <w:r>
        <w:rPr>
          <w:rFonts w:cstheme="minorHAnsi"/>
        </w:rPr>
        <w:t>Bij overige gronden wordt de</w:t>
      </w:r>
      <w:r w:rsidRPr="00AB3F7D">
        <w:rPr>
          <w:rFonts w:cstheme="minorHAnsi"/>
          <w:b/>
        </w:rPr>
        <w:t xml:space="preserve"> profielverloop </w:t>
      </w:r>
      <w:r>
        <w:rPr>
          <w:rFonts w:cstheme="minorHAnsi"/>
        </w:rPr>
        <w:t xml:space="preserve">aangegeven. </w:t>
      </w:r>
    </w:p>
    <w:p w:rsidR="00335D92" w:rsidRDefault="00335D92" w:rsidP="00006ABA">
      <w:pPr>
        <w:pStyle w:val="Geenafstand"/>
        <w:rPr>
          <w:rFonts w:cstheme="minorHAnsi"/>
        </w:rPr>
      </w:pPr>
      <w:r w:rsidRPr="00335D92">
        <w:rPr>
          <w:rFonts w:cstheme="minorHAnsi"/>
        </w:rPr>
        <w:t>In bepaalde gevallen worden profielverlopen gecombineerd. Ook de profielverlopen worden met cijfers gecodeerd (zie tabel 1.3).</w:t>
      </w:r>
    </w:p>
    <w:p w:rsidR="00FE53AB" w:rsidRPr="00656EB0" w:rsidRDefault="00006ABA" w:rsidP="00FE53AB">
      <w:pPr>
        <w:pStyle w:val="Geenafstand"/>
        <w:numPr>
          <w:ilvl w:val="0"/>
          <w:numId w:val="4"/>
        </w:numPr>
        <w:rPr>
          <w:rFonts w:cstheme="minorHAnsi"/>
          <w:b/>
        </w:rPr>
      </w:pPr>
      <w:r w:rsidRPr="00656EB0">
        <w:rPr>
          <w:rFonts w:cstheme="minorHAnsi"/>
          <w:b/>
        </w:rPr>
        <w:t>Plaats 7</w:t>
      </w:r>
    </w:p>
    <w:p w:rsidR="00335D92" w:rsidRDefault="00335D92" w:rsidP="00335D92">
      <w:pPr>
        <w:pStyle w:val="Geenafstand"/>
        <w:rPr>
          <w:rFonts w:cstheme="minorHAnsi"/>
        </w:rPr>
      </w:pPr>
      <w:r>
        <w:rPr>
          <w:rFonts w:cstheme="minorHAnsi"/>
        </w:rPr>
        <w:t xml:space="preserve">De deelcode op deze plaats (een A of een C) ontbreekt bij ongeveer tweederde van de vlakkencodes. </w:t>
      </w:r>
      <w:r w:rsidR="00C32549">
        <w:rPr>
          <w:rFonts w:cstheme="minorHAnsi"/>
        </w:rPr>
        <w:t xml:space="preserve">Bij moerige gronden, oude kleigronden, de veen- leen- en zandgronden betekent dit: kalkloos (C). Bij overige gronden betekent dit: geen indeling naar kalkverloop. </w:t>
      </w:r>
    </w:p>
    <w:p w:rsidR="00FE53AB" w:rsidRPr="00656EB0" w:rsidRDefault="00FE53AB" w:rsidP="00FE53AB">
      <w:pPr>
        <w:pStyle w:val="Geenafstand"/>
        <w:numPr>
          <w:ilvl w:val="0"/>
          <w:numId w:val="4"/>
        </w:numPr>
        <w:rPr>
          <w:rFonts w:cstheme="minorHAnsi"/>
          <w:b/>
        </w:rPr>
      </w:pPr>
      <w:r w:rsidRPr="00656EB0">
        <w:rPr>
          <w:rFonts w:cstheme="minorHAnsi"/>
          <w:b/>
        </w:rPr>
        <w:t>Plaats 8</w:t>
      </w:r>
    </w:p>
    <w:p w:rsidR="00FE53AB" w:rsidRDefault="00FE53AB" w:rsidP="00FE53AB">
      <w:pPr>
        <w:pStyle w:val="Geenafstand"/>
        <w:rPr>
          <w:rFonts w:cstheme="minorHAnsi"/>
        </w:rPr>
      </w:pPr>
      <w:r>
        <w:rPr>
          <w:rFonts w:cstheme="minorHAnsi"/>
        </w:rPr>
        <w:t>Op deze plaats, voor de hoofdletter(s), geven letters de bijzonderheden in de ondergrond aan.</w:t>
      </w:r>
    </w:p>
    <w:p w:rsidR="00FE53AB" w:rsidRPr="00656EB0" w:rsidRDefault="00C32549" w:rsidP="00FE53AB">
      <w:pPr>
        <w:pStyle w:val="Geenafstand"/>
        <w:numPr>
          <w:ilvl w:val="0"/>
          <w:numId w:val="4"/>
        </w:numPr>
        <w:rPr>
          <w:rFonts w:cstheme="minorHAnsi"/>
          <w:b/>
        </w:rPr>
      </w:pPr>
      <w:r w:rsidRPr="00656EB0">
        <w:rPr>
          <w:rFonts w:cstheme="minorHAnsi"/>
          <w:b/>
        </w:rPr>
        <w:t>Plaats 9</w:t>
      </w:r>
    </w:p>
    <w:p w:rsidR="00C32549" w:rsidRDefault="00C32549" w:rsidP="00C32549">
      <w:pPr>
        <w:pStyle w:val="Geenafstand"/>
        <w:rPr>
          <w:rFonts w:cstheme="minorHAnsi"/>
        </w:rPr>
      </w:pPr>
      <w:r>
        <w:rPr>
          <w:rFonts w:cstheme="minorHAnsi"/>
        </w:rPr>
        <w:t xml:space="preserve">Romeinse Cijfers op deze plaats hebben betrekking op de grondwatertrap (Gt). Bij onbedekte gronden, uiterwaarden, kwelders, schorren, gorzen en slikken is het cijfer weggelaten. </w:t>
      </w:r>
    </w:p>
    <w:p w:rsidR="00FE53AB" w:rsidRDefault="00FE53AB" w:rsidP="00E80122">
      <w:pPr>
        <w:pStyle w:val="Geenafstand"/>
        <w:rPr>
          <w:rFonts w:cstheme="minorHAnsi"/>
        </w:rPr>
      </w:pPr>
    </w:p>
    <w:p w:rsidR="00FE53AB" w:rsidRDefault="00FE53AB" w:rsidP="00E80122">
      <w:pPr>
        <w:pStyle w:val="Geenafstand"/>
        <w:rPr>
          <w:rFonts w:cstheme="minorHAnsi"/>
        </w:rPr>
      </w:pPr>
      <w:r>
        <w:t>Wanneer er een lege plek in een code staat kan men ervan uitgaan dat het bewuste fenomeen niet voorkomt.</w:t>
      </w:r>
      <w:r w:rsidR="00335D92">
        <w:t xml:space="preserve"> Als op een van de aspecten die met cijfers gecodeerd worden, niet wordt onderverdeeld, dan wordt het betreffende cijfer weggelaten of wordt het cijfer nul ingevoerd. </w:t>
      </w:r>
    </w:p>
    <w:p w:rsidR="00656EB0" w:rsidRDefault="00656EB0" w:rsidP="00656EB0">
      <w:pPr>
        <w:pStyle w:val="Geenafstand"/>
        <w:rPr>
          <w:rFonts w:cstheme="minorHAnsi"/>
        </w:rPr>
      </w:pPr>
      <w:r>
        <w:rPr>
          <w:rFonts w:cstheme="minorHAnsi"/>
        </w:rPr>
        <w:t xml:space="preserve">Zwaarteklassen en profielverlopen voor textuur bij kleigronden zijn in Nederland, en vooral in Flevoland, van belang. Deze komen voor bij de hoofdcodes: M, R, MO en KR. De klassenindeling is in Tabel 1.2 afgebeeld. </w:t>
      </w:r>
    </w:p>
    <w:p w:rsidR="00656EB0" w:rsidRDefault="00656EB0" w:rsidP="00656EB0">
      <w:pPr>
        <w:pStyle w:val="Geenafstand"/>
        <w:rPr>
          <w:rFonts w:cstheme="minorHAnsi"/>
        </w:rPr>
      </w:pPr>
    </w:p>
    <w:p w:rsidR="00656EB0" w:rsidRDefault="00656EB0" w:rsidP="00656EB0">
      <w:pPr>
        <w:pStyle w:val="Geenafstand"/>
        <w:rPr>
          <w:rFonts w:cstheme="minorHAnsi"/>
        </w:rPr>
      </w:pPr>
    </w:p>
    <w:p w:rsidR="00656EB0" w:rsidRDefault="00656EB0" w:rsidP="00656EB0">
      <w:pPr>
        <w:pStyle w:val="Geenafstand"/>
        <w:rPr>
          <w:rFonts w:cstheme="minorHAnsi"/>
        </w:rPr>
      </w:pPr>
    </w:p>
    <w:p w:rsidR="00656EB0" w:rsidRDefault="00656EB0" w:rsidP="00656EB0">
      <w:pPr>
        <w:pStyle w:val="Geenafstand"/>
        <w:rPr>
          <w:rFonts w:cstheme="minorHAnsi"/>
        </w:rPr>
      </w:pPr>
    </w:p>
    <w:p w:rsidR="00656EB0" w:rsidRDefault="00656EB0" w:rsidP="00656EB0">
      <w:pPr>
        <w:pStyle w:val="Geenafstand"/>
        <w:rPr>
          <w:rFonts w:cstheme="minorHAnsi"/>
        </w:rPr>
      </w:pPr>
    </w:p>
    <w:p w:rsidR="00656EB0" w:rsidRPr="00307AD6" w:rsidRDefault="00656EB0" w:rsidP="00656EB0">
      <w:pPr>
        <w:pStyle w:val="OpmaakprofielArial12ptRechts-0cm1"/>
        <w:jc w:val="both"/>
        <w:rPr>
          <w:rFonts w:asciiTheme="minorHAnsi" w:hAnsiTheme="minorHAnsi" w:cstheme="minorHAnsi"/>
          <w:sz w:val="20"/>
          <w:szCs w:val="20"/>
          <w:lang w:val="nl-NL"/>
        </w:rPr>
      </w:pPr>
      <w:r w:rsidRPr="00307AD6">
        <w:rPr>
          <w:rFonts w:asciiTheme="minorHAnsi" w:hAnsiTheme="minorHAnsi" w:cstheme="minorHAnsi"/>
          <w:b/>
          <w:sz w:val="20"/>
          <w:szCs w:val="20"/>
          <w:lang w:val="nl-NL"/>
        </w:rPr>
        <w:lastRenderedPageBreak/>
        <w:t>Tabel 1.2</w:t>
      </w:r>
      <w:r w:rsidRPr="00307AD6">
        <w:rPr>
          <w:rFonts w:asciiTheme="minorHAnsi" w:hAnsiTheme="minorHAnsi" w:cstheme="minorHAnsi"/>
          <w:sz w:val="20"/>
          <w:szCs w:val="20"/>
          <w:lang w:val="nl-NL"/>
        </w:rPr>
        <w:t xml:space="preserve"> Indeling in zwaarteklassen van de bouwvoor bij zeekleigronden (M), rivierkleigronden (R) niet-gerijpte zeekleigronden (MO) en bij oude rivierkleigronden (KR) op </w:t>
      </w:r>
      <w:r w:rsidRPr="00307AD6">
        <w:rPr>
          <w:rFonts w:asciiTheme="minorHAnsi" w:hAnsiTheme="minorHAnsi" w:cstheme="minorHAnsi"/>
          <w:b/>
          <w:sz w:val="20"/>
          <w:szCs w:val="20"/>
          <w:lang w:val="nl-NL"/>
        </w:rPr>
        <w:t xml:space="preserve">plaats </w:t>
      </w:r>
      <w:smartTag w:uri="urn:schemas-microsoft-com:office:smarttags" w:element="metricconverter">
        <w:smartTagPr>
          <w:attr w:name="ProductID" w:val="5 in"/>
        </w:smartTagPr>
        <w:r w:rsidRPr="00307AD6">
          <w:rPr>
            <w:rFonts w:asciiTheme="minorHAnsi" w:hAnsiTheme="minorHAnsi" w:cstheme="minorHAnsi"/>
            <w:b/>
            <w:sz w:val="20"/>
            <w:szCs w:val="20"/>
            <w:lang w:val="nl-NL"/>
          </w:rPr>
          <w:t>5</w:t>
        </w:r>
        <w:r w:rsidRPr="00307AD6">
          <w:rPr>
            <w:rFonts w:asciiTheme="minorHAnsi" w:hAnsiTheme="minorHAnsi" w:cstheme="minorHAnsi"/>
            <w:sz w:val="20"/>
            <w:szCs w:val="20"/>
            <w:lang w:val="nl-NL"/>
          </w:rPr>
          <w:t xml:space="preserve"> in</w:t>
        </w:r>
      </w:smartTag>
      <w:r w:rsidRPr="00307AD6">
        <w:rPr>
          <w:rFonts w:asciiTheme="minorHAnsi" w:hAnsiTheme="minorHAnsi" w:cstheme="minorHAnsi"/>
          <w:sz w:val="20"/>
          <w:szCs w:val="20"/>
          <w:lang w:val="nl-NL"/>
        </w:rPr>
        <w:t xml:space="preserve"> de kaartvlakcode.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46"/>
        <w:gridCol w:w="1134"/>
        <w:gridCol w:w="992"/>
        <w:gridCol w:w="2268"/>
        <w:gridCol w:w="1276"/>
        <w:gridCol w:w="1120"/>
        <w:gridCol w:w="1356"/>
      </w:tblGrid>
      <w:tr w:rsidR="00656EB0" w:rsidRPr="00307AD6" w:rsidTr="00671CD1">
        <w:trPr>
          <w:cantSplit/>
        </w:trPr>
        <w:tc>
          <w:tcPr>
            <w:tcW w:w="3472" w:type="dxa"/>
            <w:gridSpan w:val="3"/>
            <w:tcBorders>
              <w:top w:val="single" w:sz="4" w:space="0" w:color="auto"/>
              <w:left w:val="single" w:sz="4" w:space="0" w:color="FFFFFF"/>
              <w:bottom w:val="single" w:sz="4" w:space="0" w:color="auto"/>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Zwaarteklassen</w:t>
            </w:r>
          </w:p>
        </w:tc>
        <w:tc>
          <w:tcPr>
            <w:tcW w:w="6020" w:type="dxa"/>
            <w:gridSpan w:val="4"/>
            <w:tcBorders>
              <w:top w:val="single" w:sz="4" w:space="0" w:color="auto"/>
              <w:left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Combinaties van zwaarteklassen</w:t>
            </w:r>
          </w:p>
        </w:tc>
      </w:tr>
      <w:tr w:rsidR="00656EB0" w:rsidRPr="00307AD6" w:rsidTr="00671CD1">
        <w:tc>
          <w:tcPr>
            <w:tcW w:w="1346" w:type="dxa"/>
            <w:tcBorders>
              <w:top w:val="single" w:sz="4" w:space="0" w:color="auto"/>
              <w:left w:val="single" w:sz="4" w:space="0" w:color="FFFFFF"/>
              <w:bottom w:val="single" w:sz="4" w:space="0" w:color="auto"/>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Naam</w:t>
            </w:r>
          </w:p>
        </w:tc>
        <w:tc>
          <w:tcPr>
            <w:tcW w:w="1134" w:type="dxa"/>
            <w:tcBorders>
              <w:top w:val="single" w:sz="4" w:space="0" w:color="auto"/>
              <w:left w:val="single" w:sz="4" w:space="0" w:color="FFFFFF"/>
              <w:bottom w:val="single" w:sz="4" w:space="0" w:color="auto"/>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 &lt; 2 µm (lutum)</w:t>
            </w:r>
          </w:p>
        </w:tc>
        <w:tc>
          <w:tcPr>
            <w:tcW w:w="992" w:type="dxa"/>
            <w:tcBorders>
              <w:top w:val="single" w:sz="4" w:space="0" w:color="auto"/>
              <w:left w:val="single" w:sz="4" w:space="0" w:color="FFFFFF"/>
              <w:bottom w:val="single" w:sz="4" w:space="0" w:color="auto"/>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 xml:space="preserve">Code </w:t>
            </w:r>
          </w:p>
        </w:tc>
        <w:tc>
          <w:tcPr>
            <w:tcW w:w="2268" w:type="dxa"/>
            <w:tcBorders>
              <w:left w:val="single" w:sz="4" w:space="0" w:color="FFFFFF"/>
              <w:right w:val="single" w:sz="4" w:space="0" w:color="FFFFFF"/>
            </w:tcBorders>
          </w:tcPr>
          <w:p w:rsidR="00656EB0" w:rsidRPr="00307AD6" w:rsidRDefault="00656EB0" w:rsidP="00671CD1">
            <w:pPr>
              <w:ind w:right="-2"/>
              <w:jc w:val="center"/>
              <w:rPr>
                <w:rFonts w:cstheme="minorHAnsi"/>
              </w:rPr>
            </w:pPr>
            <w:r w:rsidRPr="00307AD6">
              <w:rPr>
                <w:rFonts w:cstheme="minorHAnsi"/>
              </w:rPr>
              <w:t>Naam</w:t>
            </w:r>
          </w:p>
        </w:tc>
        <w:tc>
          <w:tcPr>
            <w:tcW w:w="1276" w:type="dxa"/>
            <w:tcBorders>
              <w:left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  &lt; 2 µm (lutum)</w:t>
            </w:r>
          </w:p>
        </w:tc>
        <w:tc>
          <w:tcPr>
            <w:tcW w:w="1120" w:type="dxa"/>
            <w:tcBorders>
              <w:left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 xml:space="preserve">Code </w:t>
            </w:r>
          </w:p>
          <w:p w:rsidR="00656EB0" w:rsidRPr="00307AD6" w:rsidRDefault="00656EB0" w:rsidP="00671CD1">
            <w:pPr>
              <w:pStyle w:val="OpmaakprofielArial12ptRechts-0cm1"/>
              <w:jc w:val="center"/>
              <w:rPr>
                <w:rFonts w:asciiTheme="minorHAnsi" w:hAnsiTheme="minorHAnsi" w:cstheme="minorHAnsi"/>
                <w:lang w:val="nl-NL"/>
              </w:rPr>
            </w:pPr>
          </w:p>
        </w:tc>
        <w:tc>
          <w:tcPr>
            <w:tcW w:w="1356" w:type="dxa"/>
            <w:tcBorders>
              <w:left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Combinatie van</w:t>
            </w:r>
          </w:p>
        </w:tc>
      </w:tr>
      <w:tr w:rsidR="00656EB0" w:rsidRPr="00307AD6" w:rsidTr="00671CD1">
        <w:tc>
          <w:tcPr>
            <w:tcW w:w="1346" w:type="dxa"/>
            <w:tcBorders>
              <w:top w:val="single" w:sz="4" w:space="0" w:color="auto"/>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lichte zavel</w:t>
            </w:r>
          </w:p>
        </w:tc>
        <w:tc>
          <w:tcPr>
            <w:tcW w:w="1134" w:type="dxa"/>
            <w:tcBorders>
              <w:top w:val="single" w:sz="4" w:space="0" w:color="auto"/>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8-17½</w:t>
            </w:r>
          </w:p>
        </w:tc>
        <w:tc>
          <w:tcPr>
            <w:tcW w:w="992" w:type="dxa"/>
            <w:tcBorders>
              <w:top w:val="single" w:sz="4" w:space="0" w:color="auto"/>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1</w:t>
            </w:r>
          </w:p>
        </w:tc>
        <w:tc>
          <w:tcPr>
            <w:tcW w:w="2268" w:type="dxa"/>
            <w:tcBorders>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zavel</w:t>
            </w:r>
          </w:p>
        </w:tc>
        <w:tc>
          <w:tcPr>
            <w:tcW w:w="1276" w:type="dxa"/>
            <w:tcBorders>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8-25</w:t>
            </w:r>
          </w:p>
        </w:tc>
        <w:tc>
          <w:tcPr>
            <w:tcW w:w="1120" w:type="dxa"/>
            <w:tcBorders>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5</w:t>
            </w:r>
          </w:p>
        </w:tc>
        <w:tc>
          <w:tcPr>
            <w:tcW w:w="1356" w:type="dxa"/>
            <w:tcBorders>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1 en 2</w:t>
            </w:r>
          </w:p>
        </w:tc>
      </w:tr>
      <w:tr w:rsidR="00656EB0" w:rsidRPr="00307AD6" w:rsidTr="00671CD1">
        <w:tc>
          <w:tcPr>
            <w:tcW w:w="1346" w:type="dxa"/>
            <w:tcBorders>
              <w:top w:val="single" w:sz="4" w:space="0" w:color="FFFFFF"/>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zware zavel</w:t>
            </w:r>
          </w:p>
        </w:tc>
        <w:tc>
          <w:tcPr>
            <w:tcW w:w="1134" w:type="dxa"/>
            <w:tcBorders>
              <w:top w:val="single" w:sz="4" w:space="0" w:color="FFFFFF"/>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17½-25</w:t>
            </w:r>
          </w:p>
        </w:tc>
        <w:tc>
          <w:tcPr>
            <w:tcW w:w="992" w:type="dxa"/>
            <w:tcBorders>
              <w:top w:val="single" w:sz="4" w:space="0" w:color="FFFFFF"/>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2</w:t>
            </w:r>
          </w:p>
        </w:tc>
        <w:tc>
          <w:tcPr>
            <w:tcW w:w="2268" w:type="dxa"/>
            <w:tcBorders>
              <w:top w:val="single" w:sz="4" w:space="0" w:color="FFFFFF"/>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zavel en lichte klei</w:t>
            </w:r>
          </w:p>
        </w:tc>
        <w:tc>
          <w:tcPr>
            <w:tcW w:w="1276" w:type="dxa"/>
            <w:tcBorders>
              <w:top w:val="single" w:sz="4" w:space="0" w:color="FFFFFF"/>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8-35</w:t>
            </w:r>
          </w:p>
        </w:tc>
        <w:tc>
          <w:tcPr>
            <w:tcW w:w="1120" w:type="dxa"/>
            <w:tcBorders>
              <w:top w:val="single" w:sz="4" w:space="0" w:color="FFFFFF"/>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6</w:t>
            </w:r>
          </w:p>
        </w:tc>
        <w:tc>
          <w:tcPr>
            <w:tcW w:w="1356" w:type="dxa"/>
            <w:tcBorders>
              <w:top w:val="single" w:sz="4" w:space="0" w:color="FFFFFF"/>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1, 2 en 3</w:t>
            </w:r>
          </w:p>
        </w:tc>
      </w:tr>
      <w:tr w:rsidR="00656EB0" w:rsidRPr="00307AD6" w:rsidTr="00671CD1">
        <w:tc>
          <w:tcPr>
            <w:tcW w:w="1346" w:type="dxa"/>
            <w:tcBorders>
              <w:top w:val="single" w:sz="4" w:space="0" w:color="FFFFFF"/>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lichte klei</w:t>
            </w:r>
          </w:p>
        </w:tc>
        <w:tc>
          <w:tcPr>
            <w:tcW w:w="1134" w:type="dxa"/>
            <w:tcBorders>
              <w:top w:val="single" w:sz="4" w:space="0" w:color="FFFFFF"/>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25-35</w:t>
            </w:r>
          </w:p>
        </w:tc>
        <w:tc>
          <w:tcPr>
            <w:tcW w:w="992" w:type="dxa"/>
            <w:tcBorders>
              <w:top w:val="single" w:sz="4" w:space="0" w:color="FFFFFF"/>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3</w:t>
            </w:r>
          </w:p>
        </w:tc>
        <w:tc>
          <w:tcPr>
            <w:tcW w:w="2268" w:type="dxa"/>
            <w:tcBorders>
              <w:top w:val="single" w:sz="4" w:space="0" w:color="FFFFFF"/>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zware zavel en klei</w:t>
            </w:r>
          </w:p>
        </w:tc>
        <w:tc>
          <w:tcPr>
            <w:tcW w:w="1276" w:type="dxa"/>
            <w:tcBorders>
              <w:top w:val="single" w:sz="4" w:space="0" w:color="FFFFFF"/>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&gt; 17½</w:t>
            </w:r>
          </w:p>
        </w:tc>
        <w:tc>
          <w:tcPr>
            <w:tcW w:w="1120" w:type="dxa"/>
            <w:tcBorders>
              <w:top w:val="single" w:sz="4" w:space="0" w:color="FFFFFF"/>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7</w:t>
            </w:r>
          </w:p>
        </w:tc>
        <w:tc>
          <w:tcPr>
            <w:tcW w:w="1356" w:type="dxa"/>
            <w:tcBorders>
              <w:top w:val="single" w:sz="4" w:space="0" w:color="FFFFFF"/>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2, 3 en 4</w:t>
            </w:r>
          </w:p>
        </w:tc>
      </w:tr>
      <w:tr w:rsidR="00656EB0" w:rsidRPr="00307AD6" w:rsidTr="00671CD1">
        <w:tc>
          <w:tcPr>
            <w:tcW w:w="1346" w:type="dxa"/>
            <w:tcBorders>
              <w:top w:val="single" w:sz="4" w:space="0" w:color="FFFFFF"/>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zware klei</w:t>
            </w:r>
          </w:p>
        </w:tc>
        <w:tc>
          <w:tcPr>
            <w:tcW w:w="1134" w:type="dxa"/>
            <w:tcBorders>
              <w:top w:val="single" w:sz="4" w:space="0" w:color="FFFFFF"/>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&gt;35</w:t>
            </w:r>
          </w:p>
        </w:tc>
        <w:tc>
          <w:tcPr>
            <w:tcW w:w="992" w:type="dxa"/>
            <w:tcBorders>
              <w:top w:val="single" w:sz="4" w:space="0" w:color="FFFFFF"/>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4</w:t>
            </w:r>
          </w:p>
        </w:tc>
        <w:tc>
          <w:tcPr>
            <w:tcW w:w="2268" w:type="dxa"/>
            <w:tcBorders>
              <w:top w:val="single" w:sz="4" w:space="0" w:color="FFFFFF"/>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Klei</w:t>
            </w:r>
          </w:p>
        </w:tc>
        <w:tc>
          <w:tcPr>
            <w:tcW w:w="1276" w:type="dxa"/>
            <w:tcBorders>
              <w:top w:val="single" w:sz="4" w:space="0" w:color="FFFFFF"/>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&gt; 25</w:t>
            </w:r>
          </w:p>
        </w:tc>
        <w:tc>
          <w:tcPr>
            <w:tcW w:w="1120" w:type="dxa"/>
            <w:tcBorders>
              <w:top w:val="single" w:sz="4" w:space="0" w:color="FFFFFF"/>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8</w:t>
            </w:r>
          </w:p>
        </w:tc>
        <w:tc>
          <w:tcPr>
            <w:tcW w:w="1356" w:type="dxa"/>
            <w:tcBorders>
              <w:top w:val="single" w:sz="4" w:space="0" w:color="FFFFFF"/>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3 en 4</w:t>
            </w:r>
          </w:p>
        </w:tc>
      </w:tr>
      <w:tr w:rsidR="00656EB0" w:rsidRPr="00307AD6" w:rsidTr="00671CD1">
        <w:tc>
          <w:tcPr>
            <w:tcW w:w="1346" w:type="dxa"/>
            <w:tcBorders>
              <w:top w:val="single" w:sz="4" w:space="0" w:color="FFFFFF"/>
              <w:left w:val="single" w:sz="4" w:space="0" w:color="FFFFFF"/>
              <w:bottom w:val="single" w:sz="4" w:space="0" w:color="FFFFFF"/>
              <w:right w:val="single" w:sz="4" w:space="0" w:color="FFFFFF"/>
            </w:tcBorders>
          </w:tcPr>
          <w:p w:rsidR="00656EB0" w:rsidRPr="00307AD6" w:rsidRDefault="00656EB0" w:rsidP="00671CD1">
            <w:pPr>
              <w:ind w:right="-2"/>
              <w:jc w:val="center"/>
              <w:rPr>
                <w:rFonts w:cstheme="minorHAnsi"/>
              </w:rPr>
            </w:pPr>
          </w:p>
        </w:tc>
        <w:tc>
          <w:tcPr>
            <w:tcW w:w="1134" w:type="dxa"/>
            <w:tcBorders>
              <w:top w:val="single" w:sz="4" w:space="0" w:color="FFFFFF"/>
              <w:left w:val="single" w:sz="4" w:space="0" w:color="FFFFFF"/>
              <w:bottom w:val="single" w:sz="4" w:space="0" w:color="FFFFFF"/>
              <w:right w:val="single" w:sz="4" w:space="0" w:color="FFFFFF"/>
            </w:tcBorders>
          </w:tcPr>
          <w:p w:rsidR="00656EB0" w:rsidRPr="00307AD6" w:rsidRDefault="00656EB0" w:rsidP="00671CD1">
            <w:pPr>
              <w:ind w:right="-2"/>
              <w:jc w:val="center"/>
              <w:rPr>
                <w:rFonts w:cstheme="minorHAnsi"/>
              </w:rPr>
            </w:pPr>
          </w:p>
        </w:tc>
        <w:tc>
          <w:tcPr>
            <w:tcW w:w="992" w:type="dxa"/>
            <w:tcBorders>
              <w:top w:val="single" w:sz="4" w:space="0" w:color="FFFFFF"/>
              <w:left w:val="single" w:sz="4" w:space="0" w:color="FFFFFF"/>
              <w:bottom w:val="single" w:sz="4" w:space="0" w:color="FFFFFF"/>
              <w:right w:val="single" w:sz="4" w:space="0" w:color="FFFFFF"/>
            </w:tcBorders>
          </w:tcPr>
          <w:p w:rsidR="00656EB0" w:rsidRPr="00307AD6" w:rsidRDefault="00656EB0" w:rsidP="00671CD1">
            <w:pPr>
              <w:ind w:right="-2"/>
              <w:jc w:val="center"/>
              <w:rPr>
                <w:rFonts w:cstheme="minorHAnsi"/>
              </w:rPr>
            </w:pPr>
          </w:p>
        </w:tc>
        <w:tc>
          <w:tcPr>
            <w:tcW w:w="2268" w:type="dxa"/>
            <w:tcBorders>
              <w:top w:val="single" w:sz="4" w:space="0" w:color="FFFFFF"/>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zware zavel en lichte klei</w:t>
            </w:r>
          </w:p>
        </w:tc>
        <w:tc>
          <w:tcPr>
            <w:tcW w:w="1276" w:type="dxa"/>
            <w:tcBorders>
              <w:top w:val="single" w:sz="4" w:space="0" w:color="FFFFFF"/>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7½-35</w:t>
            </w:r>
          </w:p>
        </w:tc>
        <w:tc>
          <w:tcPr>
            <w:tcW w:w="1120" w:type="dxa"/>
            <w:tcBorders>
              <w:top w:val="single" w:sz="4" w:space="0" w:color="FFFFFF"/>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9</w:t>
            </w:r>
          </w:p>
        </w:tc>
        <w:tc>
          <w:tcPr>
            <w:tcW w:w="1356" w:type="dxa"/>
            <w:tcBorders>
              <w:top w:val="single" w:sz="4" w:space="0" w:color="FFFFFF"/>
              <w:left w:val="single" w:sz="4" w:space="0" w:color="FFFFFF"/>
              <w:bottom w:val="single" w:sz="4" w:space="0" w:color="FFFFFF"/>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2 en 3</w:t>
            </w:r>
          </w:p>
        </w:tc>
      </w:tr>
      <w:tr w:rsidR="00656EB0" w:rsidRPr="00307AD6" w:rsidTr="00671CD1">
        <w:tc>
          <w:tcPr>
            <w:tcW w:w="1346" w:type="dxa"/>
            <w:tcBorders>
              <w:top w:val="single" w:sz="4" w:space="0" w:color="FFFFFF"/>
              <w:left w:val="single" w:sz="4" w:space="0" w:color="FFFFFF"/>
              <w:bottom w:val="single" w:sz="4" w:space="0" w:color="auto"/>
              <w:right w:val="single" w:sz="4" w:space="0" w:color="FFFFFF"/>
            </w:tcBorders>
          </w:tcPr>
          <w:p w:rsidR="00656EB0" w:rsidRPr="00307AD6" w:rsidRDefault="00656EB0" w:rsidP="00671CD1">
            <w:pPr>
              <w:ind w:right="-2"/>
              <w:jc w:val="center"/>
              <w:rPr>
                <w:rFonts w:cstheme="minorHAnsi"/>
              </w:rPr>
            </w:pPr>
          </w:p>
        </w:tc>
        <w:tc>
          <w:tcPr>
            <w:tcW w:w="1134" w:type="dxa"/>
            <w:tcBorders>
              <w:top w:val="single" w:sz="4" w:space="0" w:color="FFFFFF"/>
              <w:left w:val="single" w:sz="4" w:space="0" w:color="FFFFFF"/>
              <w:bottom w:val="single" w:sz="4" w:space="0" w:color="auto"/>
              <w:right w:val="single" w:sz="4" w:space="0" w:color="FFFFFF"/>
            </w:tcBorders>
          </w:tcPr>
          <w:p w:rsidR="00656EB0" w:rsidRPr="00307AD6" w:rsidRDefault="00656EB0" w:rsidP="00671CD1">
            <w:pPr>
              <w:ind w:right="-2"/>
              <w:jc w:val="center"/>
              <w:rPr>
                <w:rFonts w:cstheme="minorHAnsi"/>
              </w:rPr>
            </w:pPr>
          </w:p>
        </w:tc>
        <w:tc>
          <w:tcPr>
            <w:tcW w:w="992" w:type="dxa"/>
            <w:tcBorders>
              <w:top w:val="single" w:sz="4" w:space="0" w:color="FFFFFF"/>
              <w:left w:val="single" w:sz="4" w:space="0" w:color="FFFFFF"/>
              <w:bottom w:val="single" w:sz="4" w:space="0" w:color="auto"/>
              <w:right w:val="single" w:sz="4" w:space="0" w:color="FFFFFF"/>
            </w:tcBorders>
          </w:tcPr>
          <w:p w:rsidR="00656EB0" w:rsidRPr="00307AD6" w:rsidRDefault="00656EB0" w:rsidP="00671CD1">
            <w:pPr>
              <w:ind w:right="-2"/>
              <w:jc w:val="center"/>
              <w:rPr>
                <w:rFonts w:cstheme="minorHAnsi"/>
              </w:rPr>
            </w:pPr>
          </w:p>
        </w:tc>
        <w:tc>
          <w:tcPr>
            <w:tcW w:w="2268" w:type="dxa"/>
            <w:tcBorders>
              <w:top w:val="single" w:sz="4" w:space="0" w:color="FFFFFF"/>
              <w:left w:val="single" w:sz="4" w:space="0" w:color="FFFFFF"/>
              <w:bottom w:val="single" w:sz="4" w:space="0" w:color="auto"/>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zavel en klei</w:t>
            </w:r>
          </w:p>
        </w:tc>
        <w:tc>
          <w:tcPr>
            <w:tcW w:w="1276" w:type="dxa"/>
            <w:tcBorders>
              <w:top w:val="single" w:sz="4" w:space="0" w:color="FFFFFF"/>
              <w:left w:val="single" w:sz="4" w:space="0" w:color="FFFFFF"/>
              <w:bottom w:val="single" w:sz="4" w:space="0" w:color="auto"/>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&gt; 8</w:t>
            </w:r>
          </w:p>
        </w:tc>
        <w:tc>
          <w:tcPr>
            <w:tcW w:w="1120" w:type="dxa"/>
            <w:tcBorders>
              <w:top w:val="single" w:sz="4" w:space="0" w:color="FFFFFF"/>
              <w:left w:val="single" w:sz="4" w:space="0" w:color="FFFFFF"/>
              <w:bottom w:val="single" w:sz="4" w:space="0" w:color="auto"/>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0</w:t>
            </w:r>
          </w:p>
        </w:tc>
        <w:tc>
          <w:tcPr>
            <w:tcW w:w="1356" w:type="dxa"/>
            <w:tcBorders>
              <w:top w:val="single" w:sz="4" w:space="0" w:color="FFFFFF"/>
              <w:left w:val="single" w:sz="4" w:space="0" w:color="FFFFFF"/>
              <w:bottom w:val="single" w:sz="4" w:space="0" w:color="auto"/>
              <w:right w:val="single" w:sz="4" w:space="0" w:color="FFFFFF"/>
            </w:tcBorders>
          </w:tcPr>
          <w:p w:rsidR="00656EB0" w:rsidRPr="00307AD6" w:rsidRDefault="00656EB0" w:rsidP="00671CD1">
            <w:pPr>
              <w:pStyle w:val="OpmaakprofielArial12ptRechts-0cm1"/>
              <w:jc w:val="center"/>
              <w:rPr>
                <w:rFonts w:asciiTheme="minorHAnsi" w:hAnsiTheme="minorHAnsi" w:cstheme="minorHAnsi"/>
                <w:lang w:val="nl-NL"/>
              </w:rPr>
            </w:pPr>
            <w:r w:rsidRPr="00307AD6">
              <w:rPr>
                <w:rFonts w:asciiTheme="minorHAnsi" w:hAnsiTheme="minorHAnsi" w:cstheme="minorHAnsi"/>
                <w:lang w:val="nl-NL"/>
              </w:rPr>
              <w:t>1, 2, 3 en 4</w:t>
            </w:r>
          </w:p>
        </w:tc>
      </w:tr>
    </w:tbl>
    <w:p w:rsidR="00656EB0" w:rsidRDefault="00656EB0" w:rsidP="00656EB0">
      <w:pPr>
        <w:pStyle w:val="Geenafstand"/>
        <w:rPr>
          <w:rFonts w:cstheme="minorHAnsi"/>
        </w:rPr>
      </w:pPr>
    </w:p>
    <w:p w:rsidR="00656EB0" w:rsidRPr="00A8562C" w:rsidRDefault="00656EB0" w:rsidP="00656EB0">
      <w:pPr>
        <w:ind w:right="-2"/>
        <w:rPr>
          <w:rFonts w:cstheme="minorHAnsi"/>
          <w:sz w:val="20"/>
          <w:szCs w:val="20"/>
        </w:rPr>
      </w:pPr>
      <w:r w:rsidRPr="00A8562C">
        <w:rPr>
          <w:rFonts w:cstheme="minorHAnsi"/>
          <w:b/>
          <w:sz w:val="20"/>
          <w:szCs w:val="20"/>
        </w:rPr>
        <w:t>Tabel 1.3</w:t>
      </w:r>
      <w:r w:rsidRPr="00A8562C">
        <w:rPr>
          <w:rFonts w:cstheme="minorHAnsi"/>
          <w:sz w:val="20"/>
          <w:szCs w:val="20"/>
        </w:rPr>
        <w:t xml:space="preserve"> Indeling in profielverlopen bij de zeekleigronden (M)</w:t>
      </w:r>
      <w:r w:rsidRPr="00A8562C">
        <w:rPr>
          <w:rFonts w:cstheme="minorHAnsi"/>
          <w:b/>
          <w:sz w:val="20"/>
          <w:szCs w:val="20"/>
        </w:rPr>
        <w:t xml:space="preserve"> </w:t>
      </w:r>
      <w:r w:rsidRPr="00A8562C">
        <w:rPr>
          <w:rFonts w:cstheme="minorHAnsi"/>
          <w:sz w:val="20"/>
          <w:szCs w:val="20"/>
        </w:rPr>
        <w:t>en de rivierkleigronden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1276"/>
        <w:gridCol w:w="2976"/>
        <w:gridCol w:w="1484"/>
      </w:tblGrid>
      <w:tr w:rsidR="00656EB0" w:rsidRPr="00A8562C" w:rsidTr="00671CD1">
        <w:tc>
          <w:tcPr>
            <w:tcW w:w="5032" w:type="dxa"/>
            <w:gridSpan w:val="2"/>
            <w:tcBorders>
              <w:left w:val="single" w:sz="4" w:space="0" w:color="FFFFFF"/>
              <w:right w:val="single" w:sz="4" w:space="0" w:color="FFFFFF"/>
            </w:tcBorders>
          </w:tcPr>
          <w:p w:rsidR="00656EB0" w:rsidRPr="00A8562C" w:rsidRDefault="00656EB0" w:rsidP="00671CD1">
            <w:pPr>
              <w:ind w:right="-2"/>
              <w:jc w:val="center"/>
              <w:rPr>
                <w:rFonts w:cstheme="minorHAnsi"/>
              </w:rPr>
            </w:pPr>
            <w:r w:rsidRPr="00A8562C">
              <w:rPr>
                <w:rFonts w:cstheme="minorHAnsi"/>
              </w:rPr>
              <w:t>Profielverlopen</w:t>
            </w:r>
          </w:p>
        </w:tc>
        <w:tc>
          <w:tcPr>
            <w:tcW w:w="4460" w:type="dxa"/>
            <w:gridSpan w:val="2"/>
            <w:tcBorders>
              <w:left w:val="single" w:sz="4" w:space="0" w:color="FFFFFF"/>
              <w:right w:val="single" w:sz="4" w:space="0" w:color="FFFFFF"/>
            </w:tcBorders>
          </w:tcPr>
          <w:p w:rsidR="00656EB0" w:rsidRPr="00A8562C" w:rsidRDefault="00656EB0" w:rsidP="00671CD1">
            <w:pPr>
              <w:ind w:right="-2"/>
              <w:jc w:val="center"/>
              <w:rPr>
                <w:rFonts w:cstheme="minorHAnsi"/>
              </w:rPr>
            </w:pPr>
            <w:r w:rsidRPr="00A8562C">
              <w:rPr>
                <w:rFonts w:cstheme="minorHAnsi"/>
              </w:rPr>
              <w:t>Combinaties van profielverlopen</w:t>
            </w:r>
          </w:p>
        </w:tc>
      </w:tr>
      <w:tr w:rsidR="00656EB0" w:rsidRPr="00A8562C" w:rsidTr="00671CD1">
        <w:tc>
          <w:tcPr>
            <w:tcW w:w="3756" w:type="dxa"/>
            <w:tcBorders>
              <w:left w:val="single" w:sz="4" w:space="0" w:color="FFFFFF"/>
              <w:bottom w:val="single" w:sz="4" w:space="0" w:color="000000"/>
              <w:right w:val="single" w:sz="4" w:space="0" w:color="FFFFFF"/>
            </w:tcBorders>
          </w:tcPr>
          <w:p w:rsidR="00656EB0" w:rsidRPr="00A8562C" w:rsidRDefault="00656EB0" w:rsidP="00671CD1">
            <w:pPr>
              <w:pStyle w:val="OpmaakprofielArial12ptRechts-0cm1"/>
              <w:jc w:val="center"/>
              <w:rPr>
                <w:rFonts w:asciiTheme="minorHAnsi" w:hAnsiTheme="minorHAnsi" w:cstheme="minorHAnsi"/>
                <w:sz w:val="20"/>
                <w:szCs w:val="20"/>
                <w:lang w:val="nl-NL"/>
              </w:rPr>
            </w:pPr>
            <w:r w:rsidRPr="00A8562C">
              <w:rPr>
                <w:rFonts w:asciiTheme="minorHAnsi" w:hAnsiTheme="minorHAnsi" w:cstheme="minorHAnsi"/>
                <w:sz w:val="20"/>
                <w:szCs w:val="20"/>
                <w:lang w:val="nl-NL"/>
              </w:rPr>
              <w:t>korte omschrijving</w:t>
            </w:r>
          </w:p>
        </w:tc>
        <w:tc>
          <w:tcPr>
            <w:tcW w:w="1276" w:type="dxa"/>
            <w:tcBorders>
              <w:left w:val="single" w:sz="4" w:space="0" w:color="FFFFFF"/>
              <w:bottom w:val="single" w:sz="4" w:space="0" w:color="000000"/>
              <w:right w:val="single" w:sz="4" w:space="0" w:color="FFFFFF"/>
            </w:tcBorders>
          </w:tcPr>
          <w:p w:rsidR="00656EB0" w:rsidRPr="00A8562C" w:rsidRDefault="00656EB0" w:rsidP="00671CD1">
            <w:pPr>
              <w:pStyle w:val="OpmaakprofielArial12ptRechts-0cm1"/>
              <w:jc w:val="center"/>
              <w:rPr>
                <w:rFonts w:asciiTheme="minorHAnsi" w:hAnsiTheme="minorHAnsi" w:cstheme="minorHAnsi"/>
                <w:sz w:val="20"/>
                <w:szCs w:val="20"/>
                <w:lang w:val="nl-NL"/>
              </w:rPr>
            </w:pPr>
            <w:r w:rsidRPr="00A8562C">
              <w:rPr>
                <w:rFonts w:asciiTheme="minorHAnsi" w:hAnsiTheme="minorHAnsi" w:cstheme="minorHAnsi"/>
                <w:sz w:val="20"/>
                <w:szCs w:val="20"/>
                <w:lang w:val="nl-NL"/>
              </w:rPr>
              <w:t>Code</w:t>
            </w:r>
          </w:p>
        </w:tc>
        <w:tc>
          <w:tcPr>
            <w:tcW w:w="2976" w:type="dxa"/>
            <w:tcBorders>
              <w:left w:val="single" w:sz="4" w:space="0" w:color="FFFFFF"/>
              <w:bottom w:val="single" w:sz="4" w:space="0" w:color="000000"/>
              <w:right w:val="single" w:sz="4" w:space="0" w:color="FFFFFF"/>
            </w:tcBorders>
          </w:tcPr>
          <w:p w:rsidR="00656EB0" w:rsidRPr="00A8562C" w:rsidRDefault="00656EB0" w:rsidP="00671CD1">
            <w:pPr>
              <w:pStyle w:val="OpmaakprofielArial12ptRechts-0cm1"/>
              <w:jc w:val="center"/>
              <w:rPr>
                <w:rFonts w:asciiTheme="minorHAnsi" w:hAnsiTheme="minorHAnsi" w:cstheme="minorHAnsi"/>
                <w:sz w:val="20"/>
                <w:szCs w:val="20"/>
                <w:lang w:val="nl-NL"/>
              </w:rPr>
            </w:pPr>
            <w:r w:rsidRPr="00A8562C">
              <w:rPr>
                <w:rFonts w:asciiTheme="minorHAnsi" w:hAnsiTheme="minorHAnsi" w:cstheme="minorHAnsi"/>
                <w:sz w:val="20"/>
                <w:szCs w:val="20"/>
                <w:lang w:val="nl-NL"/>
              </w:rPr>
              <w:t>Combinaties van</w:t>
            </w:r>
          </w:p>
        </w:tc>
        <w:tc>
          <w:tcPr>
            <w:tcW w:w="1484" w:type="dxa"/>
            <w:tcBorders>
              <w:left w:val="single" w:sz="4" w:space="0" w:color="FFFFFF"/>
              <w:bottom w:val="single" w:sz="4" w:space="0" w:color="000000"/>
              <w:right w:val="single" w:sz="4" w:space="0" w:color="FFFFFF"/>
            </w:tcBorders>
          </w:tcPr>
          <w:p w:rsidR="00656EB0" w:rsidRPr="00A8562C" w:rsidRDefault="00656EB0" w:rsidP="00671CD1">
            <w:pPr>
              <w:pStyle w:val="OpmaakprofielArial12ptRechts-0cm1"/>
              <w:jc w:val="center"/>
              <w:rPr>
                <w:rFonts w:asciiTheme="minorHAnsi" w:hAnsiTheme="minorHAnsi" w:cstheme="minorHAnsi"/>
                <w:sz w:val="20"/>
                <w:szCs w:val="20"/>
                <w:lang w:val="nl-NL"/>
              </w:rPr>
            </w:pPr>
            <w:r w:rsidRPr="00A8562C">
              <w:rPr>
                <w:rFonts w:asciiTheme="minorHAnsi" w:hAnsiTheme="minorHAnsi" w:cstheme="minorHAnsi"/>
                <w:sz w:val="20"/>
                <w:szCs w:val="20"/>
                <w:lang w:val="nl-NL"/>
              </w:rPr>
              <w:t>Code</w:t>
            </w:r>
          </w:p>
        </w:tc>
      </w:tr>
      <w:tr w:rsidR="00656EB0" w:rsidRPr="00A8562C" w:rsidTr="00671CD1">
        <w:tc>
          <w:tcPr>
            <w:tcW w:w="3756" w:type="dxa"/>
            <w:tcBorders>
              <w:top w:val="single" w:sz="4" w:space="0" w:color="000000"/>
              <w:left w:val="single" w:sz="4" w:space="0" w:color="FFFFFF"/>
              <w:bottom w:val="single" w:sz="4" w:space="0" w:color="FFFFFF"/>
              <w:right w:val="single" w:sz="4" w:space="0" w:color="FFFFFF"/>
            </w:tcBorders>
          </w:tcPr>
          <w:p w:rsidR="00656EB0" w:rsidRPr="00A8562C" w:rsidRDefault="00656EB0" w:rsidP="00671CD1">
            <w:pPr>
              <w:pStyle w:val="OpmaakprofielArial12ptRechts-0cm1"/>
              <w:jc w:val="center"/>
              <w:rPr>
                <w:rFonts w:asciiTheme="minorHAnsi" w:hAnsiTheme="minorHAnsi" w:cstheme="minorHAnsi"/>
                <w:sz w:val="20"/>
                <w:szCs w:val="20"/>
                <w:lang w:val="nl-NL"/>
              </w:rPr>
            </w:pPr>
            <w:r w:rsidRPr="00A8562C">
              <w:rPr>
                <w:rFonts w:asciiTheme="minorHAnsi" w:hAnsiTheme="minorHAnsi" w:cstheme="minorHAnsi"/>
                <w:sz w:val="20"/>
                <w:szCs w:val="20"/>
                <w:lang w:val="nl-NL"/>
              </w:rPr>
              <w:t>klei op veen</w:t>
            </w:r>
          </w:p>
        </w:tc>
        <w:tc>
          <w:tcPr>
            <w:tcW w:w="1276" w:type="dxa"/>
            <w:tcBorders>
              <w:top w:val="single" w:sz="4" w:space="0" w:color="000000"/>
              <w:left w:val="single" w:sz="4" w:space="0" w:color="FFFFFF"/>
              <w:bottom w:val="single" w:sz="4" w:space="0" w:color="FFFFFF"/>
              <w:right w:val="single" w:sz="4" w:space="0" w:color="FFFFFF"/>
            </w:tcBorders>
          </w:tcPr>
          <w:p w:rsidR="00656EB0" w:rsidRPr="00A8562C" w:rsidRDefault="00656EB0" w:rsidP="00671CD1">
            <w:pPr>
              <w:pStyle w:val="OpmaakprofielArial12ptRechts-0cm1"/>
              <w:jc w:val="center"/>
              <w:rPr>
                <w:rFonts w:asciiTheme="minorHAnsi" w:hAnsiTheme="minorHAnsi" w:cstheme="minorHAnsi"/>
                <w:sz w:val="20"/>
                <w:szCs w:val="20"/>
                <w:lang w:val="nl-NL"/>
              </w:rPr>
            </w:pPr>
            <w:r w:rsidRPr="00A8562C">
              <w:rPr>
                <w:rFonts w:asciiTheme="minorHAnsi" w:hAnsiTheme="minorHAnsi" w:cstheme="minorHAnsi"/>
                <w:sz w:val="20"/>
                <w:szCs w:val="20"/>
                <w:lang w:val="nl-NL"/>
              </w:rPr>
              <w:t>1</w:t>
            </w:r>
          </w:p>
        </w:tc>
        <w:tc>
          <w:tcPr>
            <w:tcW w:w="2976" w:type="dxa"/>
            <w:tcBorders>
              <w:top w:val="single" w:sz="4" w:space="0" w:color="000000"/>
              <w:left w:val="single" w:sz="4" w:space="0" w:color="FFFFFF"/>
              <w:bottom w:val="single" w:sz="4" w:space="0" w:color="FFFFFF"/>
              <w:right w:val="single" w:sz="4" w:space="0" w:color="FFFFFF"/>
            </w:tcBorders>
          </w:tcPr>
          <w:p w:rsidR="00656EB0" w:rsidRPr="00A8562C" w:rsidRDefault="00656EB0" w:rsidP="00671CD1">
            <w:pPr>
              <w:pStyle w:val="OpmaakprofielArial12ptRechts-0cm1"/>
              <w:jc w:val="center"/>
              <w:rPr>
                <w:rFonts w:asciiTheme="minorHAnsi" w:hAnsiTheme="minorHAnsi" w:cstheme="minorHAnsi"/>
                <w:sz w:val="20"/>
                <w:szCs w:val="20"/>
                <w:lang w:val="nl-NL"/>
              </w:rPr>
            </w:pPr>
            <w:r w:rsidRPr="00A8562C">
              <w:rPr>
                <w:rFonts w:asciiTheme="minorHAnsi" w:hAnsiTheme="minorHAnsi" w:cstheme="minorHAnsi"/>
                <w:sz w:val="20"/>
                <w:szCs w:val="20"/>
                <w:lang w:val="nl-NL"/>
              </w:rPr>
              <w:t>3, of 3 en 4, of 4</w:t>
            </w:r>
          </w:p>
        </w:tc>
        <w:tc>
          <w:tcPr>
            <w:tcW w:w="1484" w:type="dxa"/>
            <w:tcBorders>
              <w:top w:val="single" w:sz="4" w:space="0" w:color="000000"/>
              <w:left w:val="single" w:sz="4" w:space="0" w:color="FFFFFF"/>
              <w:bottom w:val="single" w:sz="4" w:space="0" w:color="FFFFFF"/>
              <w:right w:val="single" w:sz="4" w:space="0" w:color="FFFFFF"/>
            </w:tcBorders>
          </w:tcPr>
          <w:p w:rsidR="00656EB0" w:rsidRPr="00A8562C" w:rsidRDefault="00656EB0" w:rsidP="00671CD1">
            <w:pPr>
              <w:pStyle w:val="OpmaakprofielArial12ptRechts-0cm1"/>
              <w:jc w:val="center"/>
              <w:rPr>
                <w:rFonts w:asciiTheme="minorHAnsi" w:hAnsiTheme="minorHAnsi" w:cstheme="minorHAnsi"/>
                <w:sz w:val="20"/>
                <w:szCs w:val="20"/>
                <w:lang w:val="nl-NL"/>
              </w:rPr>
            </w:pPr>
            <w:r w:rsidRPr="00A8562C">
              <w:rPr>
                <w:rFonts w:asciiTheme="minorHAnsi" w:hAnsiTheme="minorHAnsi" w:cstheme="minorHAnsi"/>
                <w:sz w:val="20"/>
                <w:szCs w:val="20"/>
                <w:lang w:val="nl-NL"/>
              </w:rPr>
              <w:t>6</w:t>
            </w:r>
          </w:p>
        </w:tc>
      </w:tr>
      <w:tr w:rsidR="00656EB0" w:rsidRPr="00A8562C" w:rsidTr="00671CD1">
        <w:tc>
          <w:tcPr>
            <w:tcW w:w="3756" w:type="dxa"/>
            <w:tcBorders>
              <w:top w:val="single" w:sz="4" w:space="0" w:color="FFFFFF"/>
              <w:left w:val="single" w:sz="4" w:space="0" w:color="FFFFFF"/>
              <w:bottom w:val="single" w:sz="4" w:space="0" w:color="FFFFFF"/>
              <w:right w:val="single" w:sz="4" w:space="0" w:color="FFFFFF"/>
            </w:tcBorders>
          </w:tcPr>
          <w:p w:rsidR="00656EB0" w:rsidRPr="00A8562C" w:rsidRDefault="00656EB0" w:rsidP="00671CD1">
            <w:pPr>
              <w:pStyle w:val="OpmaakprofielArial12ptRechts-0cm1"/>
              <w:jc w:val="center"/>
              <w:rPr>
                <w:rFonts w:asciiTheme="minorHAnsi" w:hAnsiTheme="minorHAnsi" w:cstheme="minorHAnsi"/>
                <w:sz w:val="20"/>
                <w:szCs w:val="20"/>
                <w:lang w:val="nl-NL"/>
              </w:rPr>
            </w:pPr>
            <w:r w:rsidRPr="00A8562C">
              <w:rPr>
                <w:rFonts w:asciiTheme="minorHAnsi" w:hAnsiTheme="minorHAnsi" w:cstheme="minorHAnsi"/>
                <w:sz w:val="20"/>
                <w:szCs w:val="20"/>
                <w:lang w:val="nl-NL"/>
              </w:rPr>
              <w:t>klei op zand</w:t>
            </w:r>
          </w:p>
        </w:tc>
        <w:tc>
          <w:tcPr>
            <w:tcW w:w="1276" w:type="dxa"/>
            <w:tcBorders>
              <w:top w:val="single" w:sz="4" w:space="0" w:color="FFFFFF"/>
              <w:left w:val="single" w:sz="4" w:space="0" w:color="FFFFFF"/>
              <w:bottom w:val="single" w:sz="4" w:space="0" w:color="FFFFFF"/>
              <w:right w:val="single" w:sz="4" w:space="0" w:color="FFFFFF"/>
            </w:tcBorders>
          </w:tcPr>
          <w:p w:rsidR="00656EB0" w:rsidRPr="00A8562C" w:rsidRDefault="00656EB0" w:rsidP="00671CD1">
            <w:pPr>
              <w:pStyle w:val="OpmaakprofielArial12ptRechts-0cm1"/>
              <w:jc w:val="center"/>
              <w:rPr>
                <w:rFonts w:asciiTheme="minorHAnsi" w:hAnsiTheme="minorHAnsi" w:cstheme="minorHAnsi"/>
                <w:sz w:val="20"/>
                <w:szCs w:val="20"/>
                <w:lang w:val="nl-NL"/>
              </w:rPr>
            </w:pPr>
            <w:r w:rsidRPr="00A8562C">
              <w:rPr>
                <w:rFonts w:asciiTheme="minorHAnsi" w:hAnsiTheme="minorHAnsi" w:cstheme="minorHAnsi"/>
                <w:sz w:val="20"/>
                <w:szCs w:val="20"/>
                <w:lang w:val="nl-NL"/>
              </w:rPr>
              <w:t>2</w:t>
            </w:r>
          </w:p>
        </w:tc>
        <w:tc>
          <w:tcPr>
            <w:tcW w:w="2976" w:type="dxa"/>
            <w:tcBorders>
              <w:top w:val="single" w:sz="4" w:space="0" w:color="FFFFFF"/>
              <w:left w:val="single" w:sz="4" w:space="0" w:color="FFFFFF"/>
              <w:bottom w:val="single" w:sz="4" w:space="0" w:color="FFFFFF"/>
              <w:right w:val="single" w:sz="4" w:space="0" w:color="FFFFFF"/>
            </w:tcBorders>
          </w:tcPr>
          <w:p w:rsidR="00656EB0" w:rsidRPr="00A8562C" w:rsidRDefault="00656EB0" w:rsidP="00671CD1">
            <w:pPr>
              <w:pStyle w:val="OpmaakprofielArial12ptRechts-0cm1"/>
              <w:jc w:val="center"/>
              <w:rPr>
                <w:rFonts w:asciiTheme="minorHAnsi" w:hAnsiTheme="minorHAnsi" w:cstheme="minorHAnsi"/>
                <w:sz w:val="20"/>
                <w:szCs w:val="20"/>
                <w:lang w:val="nl-NL"/>
              </w:rPr>
            </w:pPr>
            <w:r w:rsidRPr="00A8562C">
              <w:rPr>
                <w:rFonts w:asciiTheme="minorHAnsi" w:hAnsiTheme="minorHAnsi" w:cstheme="minorHAnsi"/>
                <w:sz w:val="20"/>
                <w:szCs w:val="20"/>
                <w:lang w:val="nl-NL"/>
              </w:rPr>
              <w:t>3, of 3 en 4</w:t>
            </w:r>
          </w:p>
        </w:tc>
        <w:tc>
          <w:tcPr>
            <w:tcW w:w="1484" w:type="dxa"/>
            <w:tcBorders>
              <w:top w:val="single" w:sz="4" w:space="0" w:color="FFFFFF"/>
              <w:left w:val="single" w:sz="4" w:space="0" w:color="FFFFFF"/>
              <w:bottom w:val="single" w:sz="4" w:space="0" w:color="FFFFFF"/>
              <w:right w:val="single" w:sz="4" w:space="0" w:color="FFFFFF"/>
            </w:tcBorders>
          </w:tcPr>
          <w:p w:rsidR="00656EB0" w:rsidRPr="00A8562C" w:rsidRDefault="00656EB0" w:rsidP="00671CD1">
            <w:pPr>
              <w:pStyle w:val="OpmaakprofielArial12ptRechts-0cm1"/>
              <w:jc w:val="center"/>
              <w:rPr>
                <w:rFonts w:asciiTheme="minorHAnsi" w:hAnsiTheme="minorHAnsi" w:cstheme="minorHAnsi"/>
                <w:sz w:val="20"/>
                <w:szCs w:val="20"/>
                <w:lang w:val="nl-NL"/>
              </w:rPr>
            </w:pPr>
            <w:r w:rsidRPr="00A8562C">
              <w:rPr>
                <w:rFonts w:asciiTheme="minorHAnsi" w:hAnsiTheme="minorHAnsi" w:cstheme="minorHAnsi"/>
                <w:sz w:val="20"/>
                <w:szCs w:val="20"/>
                <w:lang w:val="nl-NL"/>
              </w:rPr>
              <w:t>7</w:t>
            </w:r>
          </w:p>
        </w:tc>
      </w:tr>
      <w:tr w:rsidR="00656EB0" w:rsidRPr="00A8562C" w:rsidTr="00671CD1">
        <w:tc>
          <w:tcPr>
            <w:tcW w:w="3756" w:type="dxa"/>
            <w:tcBorders>
              <w:top w:val="single" w:sz="4" w:space="0" w:color="FFFFFF"/>
              <w:left w:val="single" w:sz="4" w:space="0" w:color="FFFFFF"/>
              <w:bottom w:val="single" w:sz="4" w:space="0" w:color="FFFFFF"/>
              <w:right w:val="single" w:sz="4" w:space="0" w:color="FFFFFF"/>
            </w:tcBorders>
          </w:tcPr>
          <w:p w:rsidR="00656EB0" w:rsidRPr="00A8562C" w:rsidRDefault="00656EB0" w:rsidP="00671CD1">
            <w:pPr>
              <w:pStyle w:val="OpmaakprofielArial12ptRechts-0cm1"/>
              <w:jc w:val="center"/>
              <w:rPr>
                <w:rFonts w:asciiTheme="minorHAnsi" w:hAnsiTheme="minorHAnsi" w:cstheme="minorHAnsi"/>
                <w:sz w:val="20"/>
                <w:szCs w:val="20"/>
                <w:lang w:val="nl-NL"/>
              </w:rPr>
            </w:pPr>
            <w:r w:rsidRPr="00A8562C">
              <w:rPr>
                <w:rFonts w:asciiTheme="minorHAnsi" w:hAnsiTheme="minorHAnsi" w:cstheme="minorHAnsi"/>
                <w:sz w:val="20"/>
                <w:szCs w:val="20"/>
                <w:lang w:val="nl-NL"/>
              </w:rPr>
              <w:t>met een zware tussenlaag</w:t>
            </w:r>
          </w:p>
        </w:tc>
        <w:tc>
          <w:tcPr>
            <w:tcW w:w="1276" w:type="dxa"/>
            <w:tcBorders>
              <w:top w:val="single" w:sz="4" w:space="0" w:color="FFFFFF"/>
              <w:left w:val="single" w:sz="4" w:space="0" w:color="FFFFFF"/>
              <w:bottom w:val="single" w:sz="4" w:space="0" w:color="FFFFFF"/>
              <w:right w:val="single" w:sz="4" w:space="0" w:color="FFFFFF"/>
            </w:tcBorders>
          </w:tcPr>
          <w:p w:rsidR="00656EB0" w:rsidRPr="00A8562C" w:rsidRDefault="00656EB0" w:rsidP="00671CD1">
            <w:pPr>
              <w:pStyle w:val="OpmaakprofielArial12ptRechts-0cm1"/>
              <w:jc w:val="center"/>
              <w:rPr>
                <w:rFonts w:asciiTheme="minorHAnsi" w:hAnsiTheme="minorHAnsi" w:cstheme="minorHAnsi"/>
                <w:sz w:val="20"/>
                <w:szCs w:val="20"/>
                <w:lang w:val="nl-NL"/>
              </w:rPr>
            </w:pPr>
            <w:r w:rsidRPr="00A8562C">
              <w:rPr>
                <w:rFonts w:asciiTheme="minorHAnsi" w:hAnsiTheme="minorHAnsi" w:cstheme="minorHAnsi"/>
                <w:sz w:val="20"/>
                <w:szCs w:val="20"/>
                <w:lang w:val="nl-NL"/>
              </w:rPr>
              <w:t>3</w:t>
            </w:r>
          </w:p>
        </w:tc>
        <w:tc>
          <w:tcPr>
            <w:tcW w:w="2976" w:type="dxa"/>
            <w:tcBorders>
              <w:top w:val="single" w:sz="4" w:space="0" w:color="FFFFFF"/>
              <w:left w:val="single" w:sz="4" w:space="0" w:color="FFFFFF"/>
              <w:bottom w:val="single" w:sz="4" w:space="0" w:color="FFFFFF"/>
              <w:right w:val="single" w:sz="4" w:space="0" w:color="FFFFFF"/>
            </w:tcBorders>
          </w:tcPr>
          <w:p w:rsidR="00656EB0" w:rsidRPr="00A8562C" w:rsidRDefault="00656EB0" w:rsidP="00671CD1">
            <w:pPr>
              <w:pStyle w:val="OpmaakprofielArial12ptRechts-0cm1"/>
              <w:jc w:val="center"/>
              <w:rPr>
                <w:rFonts w:asciiTheme="minorHAnsi" w:hAnsiTheme="minorHAnsi" w:cstheme="minorHAnsi"/>
                <w:sz w:val="20"/>
                <w:szCs w:val="20"/>
                <w:lang w:val="nl-NL"/>
              </w:rPr>
            </w:pPr>
            <w:r w:rsidRPr="00A8562C">
              <w:rPr>
                <w:rFonts w:asciiTheme="minorHAnsi" w:hAnsiTheme="minorHAnsi" w:cstheme="minorHAnsi"/>
                <w:sz w:val="20"/>
                <w:szCs w:val="20"/>
                <w:lang w:val="nl-NL"/>
              </w:rPr>
              <w:t>4, of 3 en 4</w:t>
            </w:r>
          </w:p>
        </w:tc>
        <w:tc>
          <w:tcPr>
            <w:tcW w:w="1484" w:type="dxa"/>
            <w:tcBorders>
              <w:top w:val="single" w:sz="4" w:space="0" w:color="FFFFFF"/>
              <w:left w:val="single" w:sz="4" w:space="0" w:color="FFFFFF"/>
              <w:bottom w:val="single" w:sz="4" w:space="0" w:color="FFFFFF"/>
              <w:right w:val="single" w:sz="4" w:space="0" w:color="FFFFFF"/>
            </w:tcBorders>
          </w:tcPr>
          <w:p w:rsidR="00656EB0" w:rsidRPr="00A8562C" w:rsidRDefault="00656EB0" w:rsidP="00671CD1">
            <w:pPr>
              <w:pStyle w:val="OpmaakprofielArial12ptRechts-0cm1"/>
              <w:jc w:val="center"/>
              <w:rPr>
                <w:rFonts w:asciiTheme="minorHAnsi" w:hAnsiTheme="minorHAnsi" w:cstheme="minorHAnsi"/>
                <w:sz w:val="20"/>
                <w:szCs w:val="20"/>
                <w:lang w:val="nl-NL"/>
              </w:rPr>
            </w:pPr>
            <w:r w:rsidRPr="00A8562C">
              <w:rPr>
                <w:rFonts w:asciiTheme="minorHAnsi" w:hAnsiTheme="minorHAnsi" w:cstheme="minorHAnsi"/>
                <w:sz w:val="20"/>
                <w:szCs w:val="20"/>
                <w:lang w:val="nl-NL"/>
              </w:rPr>
              <w:t>8</w:t>
            </w:r>
          </w:p>
        </w:tc>
      </w:tr>
      <w:tr w:rsidR="00656EB0" w:rsidRPr="00A8562C" w:rsidTr="00671CD1">
        <w:tc>
          <w:tcPr>
            <w:tcW w:w="3756" w:type="dxa"/>
            <w:tcBorders>
              <w:top w:val="single" w:sz="4" w:space="0" w:color="FFFFFF"/>
              <w:left w:val="single" w:sz="4" w:space="0" w:color="FFFFFF"/>
              <w:bottom w:val="single" w:sz="4" w:space="0" w:color="FFFFFF"/>
              <w:right w:val="single" w:sz="4" w:space="0" w:color="FFFFFF"/>
            </w:tcBorders>
          </w:tcPr>
          <w:p w:rsidR="00656EB0" w:rsidRPr="00A8562C" w:rsidRDefault="00656EB0" w:rsidP="00671CD1">
            <w:pPr>
              <w:pStyle w:val="OpmaakprofielArial12ptRechts-0cm1"/>
              <w:jc w:val="center"/>
              <w:rPr>
                <w:rFonts w:asciiTheme="minorHAnsi" w:hAnsiTheme="minorHAnsi" w:cstheme="minorHAnsi"/>
                <w:sz w:val="20"/>
                <w:szCs w:val="20"/>
                <w:lang w:val="nl-NL"/>
              </w:rPr>
            </w:pPr>
            <w:r w:rsidRPr="00A8562C">
              <w:rPr>
                <w:rFonts w:asciiTheme="minorHAnsi" w:hAnsiTheme="minorHAnsi" w:cstheme="minorHAnsi"/>
                <w:sz w:val="20"/>
                <w:szCs w:val="20"/>
                <w:lang w:val="nl-NL"/>
              </w:rPr>
              <w:t>met een zware ondergrond</w:t>
            </w:r>
          </w:p>
        </w:tc>
        <w:tc>
          <w:tcPr>
            <w:tcW w:w="1276" w:type="dxa"/>
            <w:tcBorders>
              <w:top w:val="single" w:sz="4" w:space="0" w:color="FFFFFF"/>
              <w:left w:val="single" w:sz="4" w:space="0" w:color="FFFFFF"/>
              <w:bottom w:val="single" w:sz="4" w:space="0" w:color="FFFFFF"/>
              <w:right w:val="single" w:sz="4" w:space="0" w:color="FFFFFF"/>
            </w:tcBorders>
          </w:tcPr>
          <w:p w:rsidR="00656EB0" w:rsidRPr="00A8562C" w:rsidRDefault="00656EB0" w:rsidP="00671CD1">
            <w:pPr>
              <w:pStyle w:val="OpmaakprofielArial12ptRechts-0cm1"/>
              <w:jc w:val="center"/>
              <w:rPr>
                <w:rFonts w:asciiTheme="minorHAnsi" w:hAnsiTheme="minorHAnsi" w:cstheme="minorHAnsi"/>
                <w:sz w:val="20"/>
                <w:szCs w:val="20"/>
                <w:lang w:val="nl-NL"/>
              </w:rPr>
            </w:pPr>
            <w:r w:rsidRPr="00A8562C">
              <w:rPr>
                <w:rFonts w:asciiTheme="minorHAnsi" w:hAnsiTheme="minorHAnsi" w:cstheme="minorHAnsi"/>
                <w:sz w:val="20"/>
                <w:szCs w:val="20"/>
                <w:lang w:val="nl-NL"/>
              </w:rPr>
              <w:t>4</w:t>
            </w:r>
          </w:p>
        </w:tc>
        <w:tc>
          <w:tcPr>
            <w:tcW w:w="2976" w:type="dxa"/>
            <w:tcBorders>
              <w:top w:val="single" w:sz="4" w:space="0" w:color="FFFFFF"/>
              <w:left w:val="single" w:sz="4" w:space="0" w:color="FFFFFF"/>
              <w:bottom w:val="single" w:sz="4" w:space="0" w:color="FFFFFF"/>
              <w:right w:val="single" w:sz="4" w:space="0" w:color="FFFFFF"/>
            </w:tcBorders>
          </w:tcPr>
          <w:p w:rsidR="00656EB0" w:rsidRPr="00A8562C" w:rsidRDefault="00656EB0" w:rsidP="00671CD1">
            <w:pPr>
              <w:pStyle w:val="OpmaakprofielArial12ptRechts-0cm1"/>
              <w:jc w:val="center"/>
              <w:rPr>
                <w:rFonts w:asciiTheme="minorHAnsi" w:hAnsiTheme="minorHAnsi" w:cstheme="minorHAnsi"/>
                <w:sz w:val="20"/>
                <w:szCs w:val="20"/>
                <w:lang w:val="nl-NL"/>
              </w:rPr>
            </w:pPr>
            <w:r w:rsidRPr="00A8562C">
              <w:rPr>
                <w:rFonts w:asciiTheme="minorHAnsi" w:hAnsiTheme="minorHAnsi" w:cstheme="minorHAnsi"/>
                <w:sz w:val="20"/>
                <w:szCs w:val="20"/>
                <w:lang w:val="nl-NL"/>
              </w:rPr>
              <w:t>2, of 2 en 5, of 5</w:t>
            </w:r>
          </w:p>
        </w:tc>
        <w:tc>
          <w:tcPr>
            <w:tcW w:w="1484" w:type="dxa"/>
            <w:tcBorders>
              <w:top w:val="single" w:sz="4" w:space="0" w:color="FFFFFF"/>
              <w:left w:val="single" w:sz="4" w:space="0" w:color="FFFFFF"/>
              <w:bottom w:val="single" w:sz="4" w:space="0" w:color="FFFFFF"/>
              <w:right w:val="single" w:sz="4" w:space="0" w:color="FFFFFF"/>
            </w:tcBorders>
          </w:tcPr>
          <w:p w:rsidR="00656EB0" w:rsidRPr="00A8562C" w:rsidRDefault="00656EB0" w:rsidP="00671CD1">
            <w:pPr>
              <w:pStyle w:val="OpmaakprofielArial12ptRechts-0cm1"/>
              <w:jc w:val="center"/>
              <w:rPr>
                <w:rFonts w:asciiTheme="minorHAnsi" w:hAnsiTheme="minorHAnsi" w:cstheme="minorHAnsi"/>
                <w:sz w:val="20"/>
                <w:szCs w:val="20"/>
                <w:lang w:val="nl-NL"/>
              </w:rPr>
            </w:pPr>
            <w:r w:rsidRPr="00A8562C">
              <w:rPr>
                <w:rFonts w:asciiTheme="minorHAnsi" w:hAnsiTheme="minorHAnsi" w:cstheme="minorHAnsi"/>
                <w:sz w:val="20"/>
                <w:szCs w:val="20"/>
                <w:lang w:val="nl-NL"/>
              </w:rPr>
              <w:t>9</w:t>
            </w:r>
          </w:p>
        </w:tc>
      </w:tr>
      <w:tr w:rsidR="00656EB0" w:rsidRPr="00A8562C" w:rsidTr="00671CD1">
        <w:tc>
          <w:tcPr>
            <w:tcW w:w="3756" w:type="dxa"/>
            <w:tcBorders>
              <w:top w:val="single" w:sz="4" w:space="0" w:color="FFFFFF"/>
              <w:left w:val="single" w:sz="4" w:space="0" w:color="FFFFFF"/>
              <w:right w:val="single" w:sz="4" w:space="0" w:color="FFFFFF"/>
            </w:tcBorders>
          </w:tcPr>
          <w:p w:rsidR="00656EB0" w:rsidRPr="00A8562C" w:rsidRDefault="00656EB0" w:rsidP="00671CD1">
            <w:pPr>
              <w:pStyle w:val="OpmaakprofielArial12ptRechts-0cm1"/>
              <w:jc w:val="center"/>
              <w:rPr>
                <w:rFonts w:asciiTheme="minorHAnsi" w:hAnsiTheme="minorHAnsi" w:cstheme="minorHAnsi"/>
                <w:sz w:val="20"/>
                <w:szCs w:val="20"/>
                <w:lang w:val="nl-NL"/>
              </w:rPr>
            </w:pPr>
            <w:r w:rsidRPr="00A8562C">
              <w:rPr>
                <w:rFonts w:asciiTheme="minorHAnsi" w:hAnsiTheme="minorHAnsi" w:cstheme="minorHAnsi"/>
                <w:sz w:val="20"/>
                <w:szCs w:val="20"/>
                <w:lang w:val="nl-NL"/>
              </w:rPr>
              <w:t>Aflopend</w:t>
            </w:r>
          </w:p>
        </w:tc>
        <w:tc>
          <w:tcPr>
            <w:tcW w:w="1276" w:type="dxa"/>
            <w:tcBorders>
              <w:top w:val="single" w:sz="4" w:space="0" w:color="FFFFFF"/>
              <w:left w:val="single" w:sz="4" w:space="0" w:color="FFFFFF"/>
              <w:right w:val="single" w:sz="4" w:space="0" w:color="FFFFFF"/>
            </w:tcBorders>
          </w:tcPr>
          <w:p w:rsidR="00656EB0" w:rsidRPr="00A8562C" w:rsidRDefault="00656EB0" w:rsidP="00671CD1">
            <w:pPr>
              <w:pStyle w:val="OpmaakprofielArial12ptRechts-0cm1"/>
              <w:jc w:val="center"/>
              <w:rPr>
                <w:rFonts w:asciiTheme="minorHAnsi" w:hAnsiTheme="minorHAnsi" w:cstheme="minorHAnsi"/>
                <w:sz w:val="20"/>
                <w:szCs w:val="20"/>
                <w:lang w:val="nl-NL"/>
              </w:rPr>
            </w:pPr>
            <w:r w:rsidRPr="00A8562C">
              <w:rPr>
                <w:rFonts w:asciiTheme="minorHAnsi" w:hAnsiTheme="minorHAnsi" w:cstheme="minorHAnsi"/>
                <w:sz w:val="20"/>
                <w:szCs w:val="20"/>
                <w:lang w:val="nl-NL"/>
              </w:rPr>
              <w:t>5</w:t>
            </w:r>
          </w:p>
        </w:tc>
        <w:tc>
          <w:tcPr>
            <w:tcW w:w="2976" w:type="dxa"/>
            <w:tcBorders>
              <w:top w:val="single" w:sz="4" w:space="0" w:color="FFFFFF"/>
              <w:left w:val="single" w:sz="4" w:space="0" w:color="FFFFFF"/>
              <w:right w:val="single" w:sz="4" w:space="0" w:color="FFFFFF"/>
            </w:tcBorders>
          </w:tcPr>
          <w:p w:rsidR="00656EB0" w:rsidRPr="00A8562C" w:rsidRDefault="00656EB0" w:rsidP="00671CD1">
            <w:pPr>
              <w:pStyle w:val="OpmaakprofielArial12ptRechts-0cm1"/>
              <w:jc w:val="center"/>
              <w:rPr>
                <w:rFonts w:asciiTheme="minorHAnsi" w:hAnsiTheme="minorHAnsi" w:cstheme="minorHAnsi"/>
                <w:sz w:val="20"/>
                <w:szCs w:val="20"/>
                <w:lang w:val="nl-NL"/>
              </w:rPr>
            </w:pPr>
            <w:r w:rsidRPr="00A8562C">
              <w:rPr>
                <w:rFonts w:asciiTheme="minorHAnsi" w:hAnsiTheme="minorHAnsi" w:cstheme="minorHAnsi"/>
                <w:sz w:val="20"/>
                <w:szCs w:val="20"/>
                <w:lang w:val="nl-NL"/>
              </w:rPr>
              <w:t>geen indeling</w:t>
            </w:r>
          </w:p>
        </w:tc>
        <w:tc>
          <w:tcPr>
            <w:tcW w:w="1484" w:type="dxa"/>
            <w:tcBorders>
              <w:top w:val="single" w:sz="4" w:space="0" w:color="FFFFFF"/>
              <w:left w:val="single" w:sz="4" w:space="0" w:color="FFFFFF"/>
              <w:right w:val="single" w:sz="4" w:space="0" w:color="FFFFFF"/>
            </w:tcBorders>
          </w:tcPr>
          <w:p w:rsidR="00656EB0" w:rsidRPr="00A8562C" w:rsidRDefault="00656EB0" w:rsidP="00671CD1">
            <w:pPr>
              <w:pStyle w:val="OpmaakprofielArial12ptRechts-0cm1"/>
              <w:jc w:val="center"/>
              <w:rPr>
                <w:rFonts w:asciiTheme="minorHAnsi" w:hAnsiTheme="minorHAnsi" w:cstheme="minorHAnsi"/>
                <w:sz w:val="20"/>
                <w:szCs w:val="20"/>
                <w:lang w:val="nl-NL"/>
              </w:rPr>
            </w:pPr>
            <w:r w:rsidRPr="00A8562C">
              <w:rPr>
                <w:rFonts w:asciiTheme="minorHAnsi" w:hAnsiTheme="minorHAnsi" w:cstheme="minorHAnsi"/>
                <w:sz w:val="20"/>
                <w:szCs w:val="20"/>
                <w:lang w:val="nl-NL"/>
              </w:rPr>
              <w:t>0</w:t>
            </w:r>
          </w:p>
        </w:tc>
      </w:tr>
    </w:tbl>
    <w:p w:rsidR="00335D92" w:rsidRPr="00335D92" w:rsidRDefault="00335D92" w:rsidP="00335D92">
      <w:pPr>
        <w:pStyle w:val="OpmaakprofielArial12ptRechts-0cm1"/>
        <w:rPr>
          <w:color w:val="FF0000"/>
          <w:sz w:val="20"/>
          <w:szCs w:val="20"/>
          <w:lang w:val="nl-NL"/>
        </w:rPr>
      </w:pPr>
    </w:p>
    <w:p w:rsidR="00335D92" w:rsidRPr="00C32549" w:rsidRDefault="00335D92" w:rsidP="00335D92">
      <w:pPr>
        <w:pStyle w:val="OpmaakprofielArial12ptRechts-0cm1"/>
        <w:rPr>
          <w:rFonts w:asciiTheme="minorHAnsi" w:hAnsiTheme="minorHAnsi" w:cstheme="minorHAnsi"/>
          <w:u w:val="single"/>
          <w:lang w:val="nl-NL"/>
        </w:rPr>
      </w:pPr>
      <w:r w:rsidRPr="00C32549">
        <w:rPr>
          <w:rFonts w:asciiTheme="minorHAnsi" w:hAnsiTheme="minorHAnsi" w:cstheme="minorHAnsi"/>
          <w:u w:val="single"/>
          <w:lang w:val="nl-NL"/>
        </w:rPr>
        <w:t>Voorbeeld:</w:t>
      </w:r>
      <w:r w:rsidRPr="00C32549">
        <w:rPr>
          <w:rFonts w:asciiTheme="minorHAnsi" w:hAnsiTheme="minorHAnsi" w:cstheme="minorHAnsi"/>
          <w:u w:val="single"/>
          <w:lang w:val="nl-NL"/>
        </w:rPr>
        <w:tab/>
      </w:r>
      <w:r w:rsidRPr="00C32549">
        <w:rPr>
          <w:rFonts w:asciiTheme="minorHAnsi" w:hAnsiTheme="minorHAnsi" w:cstheme="minorHAnsi"/>
          <w:i/>
          <w:u w:val="single"/>
          <w:lang w:val="nl-NL"/>
        </w:rPr>
        <w:t>f</w:t>
      </w:r>
      <w:r w:rsidRPr="00C32549">
        <w:rPr>
          <w:rFonts w:asciiTheme="minorHAnsi" w:hAnsiTheme="minorHAnsi" w:cstheme="minorHAnsi"/>
          <w:u w:val="single"/>
          <w:lang w:val="nl-NL"/>
        </w:rPr>
        <w:t>pZg23</w:t>
      </w:r>
      <w:r w:rsidRPr="00C32549">
        <w:rPr>
          <w:rFonts w:asciiTheme="minorHAnsi" w:hAnsiTheme="minorHAnsi" w:cstheme="minorHAnsi"/>
          <w:i/>
          <w:u w:val="single"/>
          <w:lang w:val="nl-NL"/>
        </w:rPr>
        <w:t>t</w:t>
      </w:r>
      <w:r w:rsidRPr="00C32549">
        <w:rPr>
          <w:rFonts w:asciiTheme="minorHAnsi" w:hAnsiTheme="minorHAnsi" w:cstheme="minorHAnsi"/>
          <w:u w:val="single"/>
          <w:lang w:val="nl-NL"/>
        </w:rPr>
        <w:t>Ill;</w:t>
      </w:r>
    </w:p>
    <w:p w:rsidR="00335D92" w:rsidRPr="00C32549" w:rsidRDefault="00C32549" w:rsidP="00335D92">
      <w:pPr>
        <w:pStyle w:val="OpmaakprofielArial12ptRechts-0cm1"/>
        <w:rPr>
          <w:rFonts w:asciiTheme="minorHAnsi" w:hAnsiTheme="minorHAnsi" w:cstheme="minorHAnsi"/>
          <w:lang w:val="nl-NL"/>
        </w:rPr>
      </w:pPr>
      <w:r>
        <w:rPr>
          <w:rFonts w:asciiTheme="minorHAnsi" w:hAnsiTheme="minorHAnsi" w:cstheme="minorHAnsi"/>
          <w:lang w:val="nl-NL"/>
        </w:rPr>
        <w:t>P</w:t>
      </w:r>
      <w:r w:rsidR="00335D92" w:rsidRPr="00C32549">
        <w:rPr>
          <w:rFonts w:asciiTheme="minorHAnsi" w:hAnsiTheme="minorHAnsi" w:cstheme="minorHAnsi"/>
          <w:lang w:val="nl-NL"/>
        </w:rPr>
        <w:t>laatselijk ijzerrijk (</w:t>
      </w:r>
      <w:r w:rsidR="00335D92" w:rsidRPr="00C32549">
        <w:rPr>
          <w:rFonts w:asciiTheme="minorHAnsi" w:hAnsiTheme="minorHAnsi" w:cstheme="minorHAnsi"/>
          <w:i/>
          <w:lang w:val="nl-NL"/>
        </w:rPr>
        <w:t>f</w:t>
      </w:r>
      <w:r w:rsidR="00335D92" w:rsidRPr="00C32549">
        <w:rPr>
          <w:rFonts w:asciiTheme="minorHAnsi" w:hAnsiTheme="minorHAnsi" w:cstheme="minorHAnsi"/>
          <w:lang w:val="nl-NL"/>
        </w:rPr>
        <w:t xml:space="preserve">), eerdgrond (p), zandgrond zonder B horizont (Z), hydromorfe kenmerken en roest ondieper dan </w:t>
      </w:r>
      <w:smartTag w:uri="urn:schemas-microsoft-com:office:smarttags" w:element="metricconverter">
        <w:smartTagPr>
          <w:attr w:name="ProductID" w:val="35 cm"/>
        </w:smartTagPr>
        <w:r w:rsidR="00335D92" w:rsidRPr="00C32549">
          <w:rPr>
            <w:rFonts w:asciiTheme="minorHAnsi" w:hAnsiTheme="minorHAnsi" w:cstheme="minorHAnsi"/>
            <w:lang w:val="nl-NL"/>
          </w:rPr>
          <w:t>35 cm</w:t>
        </w:r>
      </w:smartTag>
      <w:r w:rsidR="00335D92" w:rsidRPr="00C32549">
        <w:rPr>
          <w:rFonts w:asciiTheme="minorHAnsi" w:hAnsiTheme="minorHAnsi" w:cstheme="minorHAnsi"/>
          <w:lang w:val="nl-NL"/>
        </w:rPr>
        <w:t xml:space="preserve"> (g), fijn zand (2), lemig (3), kalkloos (tussen de 3 en de t ontbreekt de C), oude klei anders dan keileem in de ondergrond (</w:t>
      </w:r>
      <w:r w:rsidR="00335D92" w:rsidRPr="00C32549">
        <w:rPr>
          <w:rFonts w:asciiTheme="minorHAnsi" w:hAnsiTheme="minorHAnsi" w:cstheme="minorHAnsi"/>
          <w:i/>
          <w:lang w:val="nl-NL"/>
        </w:rPr>
        <w:t>t</w:t>
      </w:r>
      <w:r w:rsidR="00335D92" w:rsidRPr="00C32549">
        <w:rPr>
          <w:rFonts w:asciiTheme="minorHAnsi" w:hAnsiTheme="minorHAnsi" w:cstheme="minorHAnsi"/>
          <w:lang w:val="nl-NL"/>
        </w:rPr>
        <w:t xml:space="preserve">), met een grondwaterstand die kan fluctueren tussen ondieper dan </w:t>
      </w:r>
      <w:smartTag w:uri="urn:schemas-microsoft-com:office:smarttags" w:element="metricconverter">
        <w:smartTagPr>
          <w:attr w:name="ProductID" w:val="40 cm"/>
        </w:smartTagPr>
        <w:r w:rsidR="00335D92" w:rsidRPr="00C32549">
          <w:rPr>
            <w:rFonts w:asciiTheme="minorHAnsi" w:hAnsiTheme="minorHAnsi" w:cstheme="minorHAnsi"/>
            <w:lang w:val="nl-NL"/>
          </w:rPr>
          <w:t>40 cm</w:t>
        </w:r>
      </w:smartTag>
      <w:r w:rsidR="00335D92" w:rsidRPr="00C32549">
        <w:rPr>
          <w:rFonts w:asciiTheme="minorHAnsi" w:hAnsiTheme="minorHAnsi" w:cstheme="minorHAnsi"/>
          <w:lang w:val="nl-NL"/>
        </w:rPr>
        <w:t xml:space="preserve"> en 80-</w:t>
      </w:r>
      <w:smartTag w:uri="urn:schemas-microsoft-com:office:smarttags" w:element="metricconverter">
        <w:smartTagPr>
          <w:attr w:name="ProductID" w:val="120 cm"/>
        </w:smartTagPr>
        <w:r w:rsidR="00335D92" w:rsidRPr="00C32549">
          <w:rPr>
            <w:rFonts w:asciiTheme="minorHAnsi" w:hAnsiTheme="minorHAnsi" w:cstheme="minorHAnsi"/>
            <w:lang w:val="nl-NL"/>
          </w:rPr>
          <w:t>120 cm</w:t>
        </w:r>
      </w:smartTag>
      <w:r w:rsidR="00335D92" w:rsidRPr="00C32549">
        <w:rPr>
          <w:rFonts w:asciiTheme="minorHAnsi" w:hAnsiTheme="minorHAnsi" w:cstheme="minorHAnsi"/>
          <w:lang w:val="nl-NL"/>
        </w:rPr>
        <w:t xml:space="preserve"> diepte (III).  Anders gezegd: het is een kalkloze, roodoomige beekeerdgrond in lemig fijn zand met oude klei in de ondergrond en met grondwatertrap III.</w:t>
      </w:r>
    </w:p>
    <w:p w:rsidR="00335D92" w:rsidRPr="00335D92" w:rsidRDefault="00335D92" w:rsidP="00335D92">
      <w:pPr>
        <w:pStyle w:val="OpmaakprofielArial12ptRechts-0cm1"/>
        <w:rPr>
          <w:color w:val="FF0000"/>
          <w:sz w:val="20"/>
          <w:szCs w:val="20"/>
          <w:lang w:val="nl-NL"/>
        </w:rPr>
      </w:pPr>
    </w:p>
    <w:p w:rsidR="00FE53AB" w:rsidRPr="001C66AC" w:rsidRDefault="001C66AC" w:rsidP="00FE53AB">
      <w:pPr>
        <w:pStyle w:val="Geenafstand"/>
        <w:rPr>
          <w:rFonts w:cstheme="minorHAnsi"/>
        </w:rPr>
      </w:pPr>
      <w:r>
        <w:rPr>
          <w:rFonts w:cstheme="minorHAnsi"/>
        </w:rPr>
        <w:br/>
      </w:r>
    </w:p>
    <w:p w:rsidR="00E80122" w:rsidRDefault="00E80122" w:rsidP="00E80122">
      <w:pPr>
        <w:pStyle w:val="Geenafstand"/>
      </w:pPr>
    </w:p>
    <w:p w:rsidR="00E80122" w:rsidRDefault="00E80122" w:rsidP="00E80122">
      <w:pPr>
        <w:pStyle w:val="Geenafstand"/>
      </w:pPr>
    </w:p>
    <w:p w:rsidR="00E80122" w:rsidRDefault="00E80122" w:rsidP="00E80122">
      <w:pPr>
        <w:pStyle w:val="Geenafstand"/>
      </w:pPr>
    </w:p>
    <w:p w:rsidR="00335D92" w:rsidRDefault="00335D92" w:rsidP="00E80122">
      <w:pPr>
        <w:pStyle w:val="Geenafstand"/>
      </w:pPr>
    </w:p>
    <w:p w:rsidR="00335D92" w:rsidRDefault="00335D92" w:rsidP="00E80122">
      <w:pPr>
        <w:pStyle w:val="Geenafstand"/>
      </w:pPr>
    </w:p>
    <w:p w:rsidR="00335D92" w:rsidRDefault="00335D92" w:rsidP="00E80122">
      <w:pPr>
        <w:pStyle w:val="Geenafstand"/>
      </w:pPr>
    </w:p>
    <w:p w:rsidR="00335D92" w:rsidRDefault="00335D92" w:rsidP="00E80122">
      <w:pPr>
        <w:pStyle w:val="Geenafstand"/>
      </w:pPr>
    </w:p>
    <w:p w:rsidR="00335D92" w:rsidRDefault="00335D92" w:rsidP="00E80122">
      <w:pPr>
        <w:pStyle w:val="Geenafstand"/>
      </w:pPr>
    </w:p>
    <w:p w:rsidR="00335D92" w:rsidRDefault="00335D92" w:rsidP="00E80122">
      <w:pPr>
        <w:pStyle w:val="Geenafstand"/>
      </w:pPr>
    </w:p>
    <w:p w:rsidR="00335D92" w:rsidRDefault="00335D92" w:rsidP="00E80122">
      <w:pPr>
        <w:pStyle w:val="Geenafstand"/>
      </w:pPr>
    </w:p>
    <w:p w:rsidR="00335D92" w:rsidRDefault="00335D92" w:rsidP="00E80122">
      <w:pPr>
        <w:pStyle w:val="Geenafstand"/>
      </w:pPr>
    </w:p>
    <w:p w:rsidR="00335D92" w:rsidRDefault="00335D92" w:rsidP="00E80122">
      <w:pPr>
        <w:pStyle w:val="Geenafstand"/>
      </w:pPr>
    </w:p>
    <w:p w:rsidR="00335D92" w:rsidRDefault="00335D92" w:rsidP="00E80122">
      <w:pPr>
        <w:pStyle w:val="Geenafstand"/>
      </w:pPr>
    </w:p>
    <w:p w:rsidR="00E80122" w:rsidRDefault="00E80122" w:rsidP="00E80122">
      <w:pPr>
        <w:pStyle w:val="Geenafstand"/>
      </w:pPr>
    </w:p>
    <w:p w:rsidR="00656EB0" w:rsidRDefault="00656EB0" w:rsidP="00E80122">
      <w:pPr>
        <w:pStyle w:val="Geenafstand"/>
      </w:pPr>
    </w:p>
    <w:p w:rsidR="00656EB0" w:rsidRDefault="00656EB0" w:rsidP="00E80122">
      <w:pPr>
        <w:pStyle w:val="Geenafstand"/>
      </w:pPr>
    </w:p>
    <w:p w:rsidR="00656EB0" w:rsidRDefault="00656EB0" w:rsidP="00E80122">
      <w:pPr>
        <w:pStyle w:val="Geenafstand"/>
      </w:pPr>
    </w:p>
    <w:p w:rsidR="00656EB0" w:rsidRPr="00A57DBD" w:rsidRDefault="00656EB0" w:rsidP="00656EB0">
      <w:pPr>
        <w:pStyle w:val="Kop1"/>
        <w:rPr>
          <w:rFonts w:asciiTheme="minorHAnsi" w:hAnsiTheme="minorHAnsi" w:cstheme="minorHAnsi"/>
          <w:bCs/>
          <w:sz w:val="22"/>
          <w:szCs w:val="22"/>
          <w:u w:val="none"/>
        </w:rPr>
      </w:pPr>
      <w:bookmarkStart w:id="0" w:name="_Toc269737021"/>
      <w:r w:rsidRPr="00A57DBD">
        <w:rPr>
          <w:rFonts w:asciiTheme="minorHAnsi" w:hAnsiTheme="minorHAnsi" w:cstheme="minorHAnsi"/>
          <w:bCs/>
          <w:sz w:val="22"/>
          <w:szCs w:val="22"/>
          <w:u w:val="none"/>
        </w:rPr>
        <w:lastRenderedPageBreak/>
        <w:t>2</w:t>
      </w:r>
      <w:r w:rsidRPr="00A57DBD">
        <w:rPr>
          <w:rFonts w:asciiTheme="minorHAnsi" w:hAnsiTheme="minorHAnsi" w:cstheme="minorHAnsi"/>
          <w:bCs/>
          <w:sz w:val="22"/>
          <w:szCs w:val="22"/>
          <w:u w:val="none"/>
        </w:rPr>
        <w:tab/>
        <w:t>Het bodemprofiel</w:t>
      </w:r>
      <w:bookmarkEnd w:id="0"/>
      <w:r w:rsidRPr="00A57DBD">
        <w:rPr>
          <w:rFonts w:asciiTheme="minorHAnsi" w:hAnsiTheme="minorHAnsi" w:cstheme="minorHAnsi"/>
          <w:bCs/>
          <w:sz w:val="22"/>
          <w:szCs w:val="22"/>
          <w:u w:val="none"/>
        </w:rPr>
        <w:t>.</w:t>
      </w:r>
    </w:p>
    <w:p w:rsidR="00656EB0" w:rsidRDefault="00656EB0" w:rsidP="0057465C">
      <w:pPr>
        <w:pStyle w:val="Geenafstand"/>
        <w:rPr>
          <w:lang w:eastAsia="nl-NL"/>
        </w:rPr>
      </w:pPr>
      <w:r w:rsidRPr="007E306E">
        <w:rPr>
          <w:b/>
          <w:lang w:eastAsia="nl-NL"/>
        </w:rPr>
        <w:t>2.1. Inleiding</w:t>
      </w:r>
      <w:r w:rsidR="0057465C">
        <w:rPr>
          <w:lang w:eastAsia="nl-NL"/>
        </w:rPr>
        <w:br/>
      </w:r>
      <w:r>
        <w:rPr>
          <w:lang w:eastAsia="nl-NL"/>
        </w:rPr>
        <w:t>Aan de wand van bijvoorbeeld een pas gegraven sloot of van een speciaal daarvoor gegraven kuil (profielkuil) kan men zien dat gronden bestaan uit lagen en dus beschikken over een zekere gelaagdheid. De gelaagdheid kan blijken uit verschillen in humusgehalte, in textuur, koolzure kalk en structuur.</w:t>
      </w:r>
      <w:r w:rsidR="00D94064">
        <w:rPr>
          <w:lang w:eastAsia="nl-NL"/>
        </w:rPr>
        <w:br/>
      </w:r>
    </w:p>
    <w:p w:rsidR="00656EB0" w:rsidRDefault="00D94064" w:rsidP="00D94064">
      <w:pPr>
        <w:pStyle w:val="Geenafstand"/>
        <w:rPr>
          <w:lang w:eastAsia="nl-NL"/>
        </w:rPr>
      </w:pPr>
      <w:r>
        <w:rPr>
          <w:lang w:eastAsia="nl-NL"/>
        </w:rPr>
        <w:t>Profiel.</w:t>
      </w:r>
      <w:r>
        <w:rPr>
          <w:lang w:eastAsia="nl-NL"/>
        </w:rPr>
        <w:br/>
        <w:t>Een verandering van dit soort eigenschappen met de diepte wordt een profiel genoemd. Zo kent men het humusprofiel, textuurprofiel, kalkprofiel en het structuurprofiel. Het verloop van andere eigenschappen noemt men bijvoorbeeld pH-profiel, fosfaatprofiel en dergelijke. De legenda van de Bodemkaart van Nederland spreekt van verlopen omdat verschillende profielen tot verlopen gegroepeerd worden, kalkverloop en profielverloop.</w:t>
      </w:r>
      <w:r>
        <w:rPr>
          <w:lang w:eastAsia="nl-NL"/>
        </w:rPr>
        <w:br/>
      </w:r>
      <w:r>
        <w:rPr>
          <w:lang w:eastAsia="nl-NL"/>
        </w:rPr>
        <w:br/>
        <w:t>Gelaagdheid.</w:t>
      </w:r>
      <w:r>
        <w:rPr>
          <w:lang w:eastAsia="nl-NL"/>
        </w:rPr>
        <w:br/>
        <w:t xml:space="preserve">Gelaagdheid kan verschillende oorzaken hebben. Gelaagdheid wordt in eerste instantie veroorzaakt door verschillen in afzettingsomstandigheden, dit is de zogenoemde </w:t>
      </w:r>
      <w:r w:rsidRPr="00D94064">
        <w:rPr>
          <w:i/>
          <w:lang w:eastAsia="nl-NL"/>
        </w:rPr>
        <w:t>geogene gelaagdheid</w:t>
      </w:r>
      <w:r>
        <w:rPr>
          <w:lang w:eastAsia="nl-NL"/>
        </w:rPr>
        <w:t xml:space="preserve">. Gelaagdheid kan ook worden veroorzaakt door bodemvorming, dit is de </w:t>
      </w:r>
      <w:r w:rsidRPr="00D94064">
        <w:rPr>
          <w:i/>
          <w:lang w:eastAsia="nl-NL"/>
        </w:rPr>
        <w:t>pedogene gelaagdheid</w:t>
      </w:r>
      <w:r>
        <w:rPr>
          <w:lang w:eastAsia="nl-NL"/>
        </w:rPr>
        <w:t xml:space="preserve">. Lagen die door bodemvorming ontstaan heten: </w:t>
      </w:r>
      <w:r w:rsidRPr="00D94064">
        <w:rPr>
          <w:i/>
          <w:lang w:eastAsia="nl-NL"/>
        </w:rPr>
        <w:t>horizonten</w:t>
      </w:r>
      <w:r w:rsidR="007E306E">
        <w:rPr>
          <w:lang w:eastAsia="nl-NL"/>
        </w:rPr>
        <w:t xml:space="preserve"> en worden aangegeven met letters en cijfers,</w:t>
      </w:r>
      <w:r>
        <w:rPr>
          <w:lang w:eastAsia="nl-NL"/>
        </w:rPr>
        <w:t xml:space="preserve"> de afzonderlijke codering hiervan wordt in paragraaf 2.3 besproken.</w:t>
      </w:r>
      <w:r>
        <w:rPr>
          <w:lang w:eastAsia="nl-NL"/>
        </w:rPr>
        <w:br/>
        <w:t xml:space="preserve">Verschillen in kalkgehalte en structuur kunnen beide zowel geogeen als pedogeen veroorzaakt zijn, de indelingen hiervan worden in paragrafen 2.4 en 2.5 besproken. </w:t>
      </w:r>
    </w:p>
    <w:p w:rsidR="00D94064" w:rsidRDefault="00D94064" w:rsidP="00D94064">
      <w:pPr>
        <w:pStyle w:val="Geenafstand"/>
        <w:rPr>
          <w:lang w:eastAsia="nl-NL"/>
        </w:rPr>
      </w:pPr>
    </w:p>
    <w:p w:rsidR="00D94064" w:rsidRPr="007E306E" w:rsidRDefault="00D94064" w:rsidP="00D94064">
      <w:pPr>
        <w:pStyle w:val="Geenafstand"/>
        <w:rPr>
          <w:b/>
          <w:lang w:eastAsia="nl-NL"/>
        </w:rPr>
      </w:pPr>
      <w:r w:rsidRPr="007E306E">
        <w:rPr>
          <w:b/>
          <w:lang w:eastAsia="nl-NL"/>
        </w:rPr>
        <w:t>2.2 Horizontcodering van een bodemprofiel</w:t>
      </w:r>
    </w:p>
    <w:p w:rsidR="00D94064" w:rsidRPr="00D94064" w:rsidRDefault="001C2A93" w:rsidP="007E306E">
      <w:pPr>
        <w:pStyle w:val="Geenafstand"/>
        <w:rPr>
          <w:lang w:eastAsia="nl-NL"/>
        </w:rPr>
      </w:pPr>
      <w:r>
        <w:rPr>
          <w:noProof/>
          <w:lang w:eastAsia="nl-NL"/>
        </w:rPr>
        <w:pict>
          <v:group id="_x0000_s1065" style="position:absolute;margin-left:-18.3pt;margin-top:451.25pt;width:476.7pt;height:286.7pt;z-index:251668480;mso-wrap-distance-top:5.65pt;mso-wrap-distance-bottom:5.65pt;mso-position-horizontal-relative:margin;mso-position-vertical-relative:margin" coordorigin="1341,9364" coordsize="9534,5734">
            <v:group id="_x0000_s1066" editas="canvas" style="position:absolute;left:1521;top:9364;width:9354;height:5225;mso-wrap-distance-top:5.65pt;mso-wrap-distance-bottom:5.65pt;mso-position-horizontal-relative:margin;mso-position-vertical-relative:margin" coordorigin="2281,7939" coordsize="10729,591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left:2281;top:7939;width:10729;height:5916" o:preferrelative="f">
                <v:fill o:detectmouseclick="t"/>
                <v:path o:extrusionok="t" o:connecttype="none"/>
                <o:lock v:ext="edit" text="t"/>
              </v:shape>
              <v:shape id="_x0000_s1068" type="#_x0000_t75" style="position:absolute;left:9716;top:7939;width:3294;height:5574" stroked="t">
                <v:imagedata r:id="rId8" o:title=""/>
              </v:shape>
              <v:shape id="_x0000_s1069" type="#_x0000_t75" style="position:absolute;left:2281;top:7939;width:3200;height:5667" stroked="t" strokeweight="1.5pt">
                <v:imagedata r:id="rId9" o:title="moderpodzol" gain="79922f" blacklevel="-1966f"/>
              </v:shape>
              <v:shape id="_x0000_s1070" type="#_x0000_t75" style="position:absolute;left:5857;top:7939;width:3388;height:5667" stroked="t" strokeweight="1.5pt">
                <v:imagedata r:id="rId10" o:title="podzol 3" gain="112993f" blacklevel="-1966f"/>
              </v:shape>
              <v:shapetype id="_x0000_t202" coordsize="21600,21600" o:spt="202" path="m,l,21600r21600,l21600,xe">
                <v:stroke joinstyle="miter"/>
                <v:path gradientshapeok="t" o:connecttype="rect"/>
              </v:shapetype>
              <v:shape id="_x0000_s1071" type="#_x0000_t202" style="position:absolute;left:2281;top:7939;width:562;height:696;mso-wrap-style:none;v-text-anchor:top-baseline" fillcolor="#cff" stroked="f">
                <v:textbox style="mso-next-textbox:#_x0000_s1071;mso-fit-shape-to-text:t" inset="1.72719mm,.86361mm,1.72719mm,.86361mm">
                  <w:txbxContent>
                    <w:p w:rsidR="00CA13E3" w:rsidRPr="002821CE" w:rsidRDefault="00CA13E3" w:rsidP="0057465C">
                      <w:pPr>
                        <w:autoSpaceDE w:val="0"/>
                        <w:autoSpaceDN w:val="0"/>
                        <w:adjustRightInd w:val="0"/>
                        <w:rPr>
                          <w:rFonts w:ascii="Arial" w:hAnsi="Arial" w:cs="Arial"/>
                          <w:color w:val="FF0000"/>
                          <w:sz w:val="24"/>
                          <w:szCs w:val="36"/>
                        </w:rPr>
                      </w:pPr>
                      <w:r w:rsidRPr="002821CE">
                        <w:rPr>
                          <w:rFonts w:ascii="Arial" w:hAnsi="Arial" w:cs="Arial"/>
                          <w:color w:val="FF0000"/>
                          <w:sz w:val="24"/>
                          <w:szCs w:val="36"/>
                        </w:rPr>
                        <w:t>Ah</w:t>
                      </w:r>
                    </w:p>
                  </w:txbxContent>
                </v:textbox>
              </v:shape>
              <v:shape id="_x0000_s1072" type="#_x0000_t202" style="position:absolute;left:2281;top:9841;width:608;height:697;mso-wrap-style:none;v-text-anchor:top-baseline" fillcolor="#cff" stroked="f">
                <v:textbox style="mso-next-textbox:#_x0000_s1072;mso-fit-shape-to-text:t" inset="1.72719mm,.86361mm,1.72719mm,.86361mm">
                  <w:txbxContent>
                    <w:p w:rsidR="00CA13E3" w:rsidRPr="002821CE" w:rsidRDefault="00CA13E3" w:rsidP="0057465C">
                      <w:pPr>
                        <w:autoSpaceDE w:val="0"/>
                        <w:autoSpaceDN w:val="0"/>
                        <w:adjustRightInd w:val="0"/>
                        <w:rPr>
                          <w:rFonts w:ascii="Arial" w:hAnsi="Arial" w:cs="Arial"/>
                          <w:color w:val="FF0000"/>
                          <w:sz w:val="24"/>
                          <w:szCs w:val="36"/>
                        </w:rPr>
                      </w:pPr>
                      <w:r w:rsidRPr="002821CE">
                        <w:rPr>
                          <w:rFonts w:ascii="Arial" w:hAnsi="Arial" w:cs="Arial"/>
                          <w:color w:val="FF0000"/>
                          <w:sz w:val="24"/>
                          <w:szCs w:val="36"/>
                        </w:rPr>
                        <w:t>Bw</w:t>
                      </w:r>
                    </w:p>
                  </w:txbxContent>
                </v:textbox>
              </v:shape>
              <v:shape id="_x0000_s1073" type="#_x0000_t202" style="position:absolute;left:2281;top:13159;width:424;height:696;mso-wrap-style:none;v-text-anchor:top-baseline" fillcolor="#cff" stroked="f">
                <v:textbox style="mso-next-textbox:#_x0000_s1073;mso-fit-shape-to-text:t" inset="1.72719mm,.86361mm,1.72719mm,.86361mm">
                  <w:txbxContent>
                    <w:p w:rsidR="00CA13E3" w:rsidRPr="002821CE" w:rsidRDefault="00CA13E3" w:rsidP="0057465C">
                      <w:pPr>
                        <w:autoSpaceDE w:val="0"/>
                        <w:autoSpaceDN w:val="0"/>
                        <w:adjustRightInd w:val="0"/>
                        <w:rPr>
                          <w:rFonts w:ascii="Arial" w:hAnsi="Arial" w:cs="Arial"/>
                          <w:color w:val="FF0000"/>
                          <w:sz w:val="24"/>
                          <w:szCs w:val="36"/>
                        </w:rPr>
                      </w:pPr>
                      <w:r w:rsidRPr="002821CE">
                        <w:rPr>
                          <w:rFonts w:ascii="Arial" w:hAnsi="Arial" w:cs="Arial"/>
                          <w:color w:val="FF0000"/>
                          <w:sz w:val="24"/>
                          <w:szCs w:val="36"/>
                        </w:rPr>
                        <w:t>C</w:t>
                      </w:r>
                    </w:p>
                  </w:txbxContent>
                </v:textbox>
              </v:shape>
              <v:shape id="_x0000_s1074" type="#_x0000_t202" style="position:absolute;left:5857;top:7939;width:410;height:696;mso-wrap-style:none;v-text-anchor:top-baseline" fillcolor="#cff" stroked="f">
                <v:textbox style="mso-next-textbox:#_x0000_s1074;mso-fit-shape-to-text:t" inset="1.72719mm,.86361mm,1.72719mm,.86361mm">
                  <w:txbxContent>
                    <w:p w:rsidR="00CA13E3" w:rsidRPr="002821CE" w:rsidRDefault="00CA13E3" w:rsidP="0057465C">
                      <w:pPr>
                        <w:autoSpaceDE w:val="0"/>
                        <w:autoSpaceDN w:val="0"/>
                        <w:adjustRightInd w:val="0"/>
                        <w:rPr>
                          <w:rFonts w:ascii="Arial" w:hAnsi="Arial" w:cs="Arial"/>
                          <w:color w:val="FF0000"/>
                          <w:sz w:val="24"/>
                          <w:szCs w:val="36"/>
                        </w:rPr>
                      </w:pPr>
                      <w:r w:rsidRPr="002821CE">
                        <w:rPr>
                          <w:rFonts w:ascii="Arial" w:hAnsi="Arial" w:cs="Arial"/>
                          <w:color w:val="FF0000"/>
                          <w:sz w:val="24"/>
                          <w:szCs w:val="36"/>
                        </w:rPr>
                        <w:t>E</w:t>
                      </w:r>
                    </w:p>
                  </w:txbxContent>
                </v:textbox>
              </v:shape>
              <v:shape id="_x0000_s1075" type="#_x0000_t202" style="position:absolute;left:5857;top:9257;width:792;height:696;mso-wrap-style:none;v-text-anchor:top-baseline" fillcolor="#cff" stroked="f">
                <v:textbox style="mso-next-textbox:#_x0000_s1075;mso-fit-shape-to-text:t" inset="1.72719mm,.86361mm,1.72719mm,.86361mm">
                  <w:txbxContent>
                    <w:p w:rsidR="00CA13E3" w:rsidRPr="002821CE" w:rsidRDefault="00CA13E3" w:rsidP="0057465C">
                      <w:pPr>
                        <w:autoSpaceDE w:val="0"/>
                        <w:autoSpaceDN w:val="0"/>
                        <w:adjustRightInd w:val="0"/>
                        <w:rPr>
                          <w:rFonts w:ascii="Arial" w:hAnsi="Arial" w:cs="Arial"/>
                          <w:color w:val="FF0000"/>
                          <w:sz w:val="24"/>
                          <w:szCs w:val="36"/>
                        </w:rPr>
                      </w:pPr>
                      <w:r w:rsidRPr="002821CE">
                        <w:rPr>
                          <w:rFonts w:ascii="Arial" w:hAnsi="Arial" w:cs="Arial"/>
                          <w:color w:val="FF0000"/>
                          <w:sz w:val="24"/>
                          <w:szCs w:val="36"/>
                        </w:rPr>
                        <w:t>Bh 1</w:t>
                      </w:r>
                    </w:p>
                  </w:txbxContent>
                </v:textbox>
              </v:shape>
              <v:shape id="_x0000_s1076" type="#_x0000_t202" style="position:absolute;left:5857;top:10633;width:792;height:696;mso-wrap-style:none;v-text-anchor:top-baseline" fillcolor="#cff" stroked="f">
                <v:textbox style="mso-next-textbox:#_x0000_s1076;mso-fit-shape-to-text:t" inset="1.72719mm,.86361mm,1.72719mm,.86361mm">
                  <w:txbxContent>
                    <w:p w:rsidR="00CA13E3" w:rsidRPr="002821CE" w:rsidRDefault="00CA13E3" w:rsidP="0057465C">
                      <w:pPr>
                        <w:autoSpaceDE w:val="0"/>
                        <w:autoSpaceDN w:val="0"/>
                        <w:adjustRightInd w:val="0"/>
                        <w:rPr>
                          <w:rFonts w:ascii="Arial" w:hAnsi="Arial" w:cs="Arial"/>
                          <w:color w:val="FF0000"/>
                          <w:sz w:val="24"/>
                          <w:szCs w:val="36"/>
                        </w:rPr>
                      </w:pPr>
                      <w:r w:rsidRPr="002821CE">
                        <w:rPr>
                          <w:rFonts w:ascii="Arial" w:hAnsi="Arial" w:cs="Arial"/>
                          <w:color w:val="FF0000"/>
                          <w:sz w:val="24"/>
                          <w:szCs w:val="36"/>
                        </w:rPr>
                        <w:t>Bh 2</w:t>
                      </w:r>
                    </w:p>
                  </w:txbxContent>
                </v:textbox>
              </v:shape>
              <v:shape id="_x0000_s1077" type="#_x0000_t202" style="position:absolute;left:5857;top:13141;width:425;height:696;mso-wrap-style:none;v-text-anchor:top-baseline" fillcolor="#cff" stroked="f">
                <v:textbox style="mso-next-textbox:#_x0000_s1077;mso-fit-shape-to-text:t" inset="1.72719mm,.86361mm,1.72719mm,.86361mm">
                  <w:txbxContent>
                    <w:p w:rsidR="00CA13E3" w:rsidRPr="002821CE" w:rsidRDefault="00CA13E3" w:rsidP="0057465C">
                      <w:pPr>
                        <w:autoSpaceDE w:val="0"/>
                        <w:autoSpaceDN w:val="0"/>
                        <w:adjustRightInd w:val="0"/>
                        <w:rPr>
                          <w:rFonts w:ascii="Arial" w:hAnsi="Arial" w:cs="Arial"/>
                          <w:color w:val="FF0000"/>
                          <w:sz w:val="24"/>
                          <w:szCs w:val="36"/>
                        </w:rPr>
                      </w:pPr>
                      <w:r w:rsidRPr="002821CE">
                        <w:rPr>
                          <w:rFonts w:ascii="Arial" w:hAnsi="Arial" w:cs="Arial"/>
                          <w:color w:val="FF0000"/>
                          <w:sz w:val="24"/>
                          <w:szCs w:val="36"/>
                        </w:rPr>
                        <w:t>C</w:t>
                      </w:r>
                    </w:p>
                  </w:txbxContent>
                </v:textbox>
              </v:shape>
              <v:shape id="_x0000_s1078" type="#_x0000_t202" style="position:absolute;left:9716;top:10651;width:562;height:696;mso-wrap-style:none;v-text-anchor:top-baseline" fillcolor="#cff" stroked="f">
                <v:textbox style="mso-next-textbox:#_x0000_s1078;mso-fit-shape-to-text:t" inset="1.72719mm,.86361mm,1.72719mm,.86361mm">
                  <w:txbxContent>
                    <w:p w:rsidR="00CA13E3" w:rsidRPr="002821CE" w:rsidRDefault="00CA13E3" w:rsidP="0057465C">
                      <w:pPr>
                        <w:autoSpaceDE w:val="0"/>
                        <w:autoSpaceDN w:val="0"/>
                        <w:adjustRightInd w:val="0"/>
                        <w:rPr>
                          <w:rFonts w:ascii="Arial" w:hAnsi="Arial" w:cs="Arial"/>
                          <w:color w:val="FF0000"/>
                          <w:sz w:val="24"/>
                          <w:szCs w:val="36"/>
                        </w:rPr>
                      </w:pPr>
                      <w:r w:rsidRPr="002821CE">
                        <w:rPr>
                          <w:rFonts w:ascii="Arial" w:hAnsi="Arial" w:cs="Arial"/>
                          <w:color w:val="FF0000"/>
                          <w:sz w:val="24"/>
                          <w:szCs w:val="36"/>
                        </w:rPr>
                        <w:t>Bh</w:t>
                      </w:r>
                    </w:p>
                  </w:txbxContent>
                </v:textbox>
              </v:shape>
              <v:shape id="_x0000_s1079" type="#_x0000_t202" style="position:absolute;left:9716;top:8980;width:409;height:696;mso-wrap-style:none;v-text-anchor:top-baseline" fillcolor="#cff" stroked="f">
                <v:textbox style="mso-next-textbox:#_x0000_s1079;mso-fit-shape-to-text:t" inset="1.72719mm,.86361mm,1.72719mm,.86361mm">
                  <w:txbxContent>
                    <w:p w:rsidR="00CA13E3" w:rsidRPr="002821CE" w:rsidRDefault="00CA13E3" w:rsidP="0057465C">
                      <w:pPr>
                        <w:autoSpaceDE w:val="0"/>
                        <w:autoSpaceDN w:val="0"/>
                        <w:adjustRightInd w:val="0"/>
                        <w:rPr>
                          <w:rFonts w:ascii="Arial" w:hAnsi="Arial" w:cs="Arial"/>
                          <w:color w:val="FF0000"/>
                          <w:sz w:val="24"/>
                          <w:szCs w:val="36"/>
                        </w:rPr>
                      </w:pPr>
                      <w:r w:rsidRPr="002821CE">
                        <w:rPr>
                          <w:rFonts w:ascii="Arial" w:hAnsi="Arial" w:cs="Arial"/>
                          <w:color w:val="FF0000"/>
                          <w:sz w:val="24"/>
                          <w:szCs w:val="36"/>
                        </w:rPr>
                        <w:t>E</w:t>
                      </w:r>
                    </w:p>
                  </w:txbxContent>
                </v:textbox>
              </v:shape>
              <v:shape id="_x0000_s1080" type="#_x0000_t202" style="position:absolute;left:9716;top:7939;width:439;height:696;mso-wrap-style:none;v-text-anchor:top-baseline" fillcolor="#cff" stroked="f">
                <v:textbox style="mso-next-textbox:#_x0000_s1080;mso-fit-shape-to-text:t" inset="1.72719mm,.86361mm,1.72719mm,.86361mm">
                  <w:txbxContent>
                    <w:p w:rsidR="00CA13E3" w:rsidRPr="002821CE" w:rsidRDefault="00CA13E3" w:rsidP="0057465C">
                      <w:pPr>
                        <w:autoSpaceDE w:val="0"/>
                        <w:autoSpaceDN w:val="0"/>
                        <w:adjustRightInd w:val="0"/>
                        <w:rPr>
                          <w:rFonts w:ascii="Arial" w:hAnsi="Arial" w:cs="Arial"/>
                          <w:color w:val="FF0000"/>
                          <w:sz w:val="24"/>
                          <w:szCs w:val="36"/>
                        </w:rPr>
                      </w:pPr>
                      <w:r w:rsidRPr="002821CE">
                        <w:rPr>
                          <w:rFonts w:ascii="Arial" w:hAnsi="Arial" w:cs="Arial"/>
                          <w:color w:val="FF0000"/>
                          <w:sz w:val="24"/>
                          <w:szCs w:val="36"/>
                        </w:rPr>
                        <w:t>O</w:t>
                      </w:r>
                    </w:p>
                  </w:txbxContent>
                </v:textbox>
              </v:shape>
              <v:shape id="_x0000_s1081" type="#_x0000_t202" style="position:absolute;left:9716;top:13159;width:424;height:696;mso-wrap-style:none;v-text-anchor:top-baseline" fillcolor="#cff" stroked="f">
                <v:textbox style="mso-next-textbox:#_x0000_s1081;mso-fit-shape-to-text:t" inset="1.72719mm,.86361mm,1.72719mm,.86361mm">
                  <w:txbxContent>
                    <w:p w:rsidR="00CA13E3" w:rsidRPr="002821CE" w:rsidRDefault="00CA13E3" w:rsidP="0057465C">
                      <w:pPr>
                        <w:autoSpaceDE w:val="0"/>
                        <w:autoSpaceDN w:val="0"/>
                        <w:adjustRightInd w:val="0"/>
                        <w:rPr>
                          <w:rFonts w:ascii="Arial" w:hAnsi="Arial" w:cs="Arial"/>
                          <w:color w:val="FF0000"/>
                          <w:sz w:val="24"/>
                          <w:szCs w:val="36"/>
                        </w:rPr>
                      </w:pPr>
                      <w:r w:rsidRPr="002821CE">
                        <w:rPr>
                          <w:rFonts w:ascii="Arial" w:hAnsi="Arial" w:cs="Arial"/>
                          <w:color w:val="FF0000"/>
                          <w:sz w:val="24"/>
                          <w:szCs w:val="36"/>
                        </w:rPr>
                        <w:t>C</w:t>
                      </w:r>
                    </w:p>
                  </w:txbxContent>
                </v:textbox>
              </v:shape>
            </v:group>
            <v:shape id="_x0000_s1082" type="#_x0000_t202" style="position:absolute;left:1341;top:14558;width:9360;height:540" stroked="f">
              <v:textbox style="mso-next-textbox:#_x0000_s1082">
                <w:txbxContent>
                  <w:p w:rsidR="00CA13E3" w:rsidRPr="00CB2606" w:rsidRDefault="00CA13E3" w:rsidP="0057465C">
                    <w:pPr>
                      <w:rPr>
                        <w:rFonts w:ascii="Arial" w:hAnsi="Arial" w:cs="Arial"/>
                        <w:sz w:val="18"/>
                        <w:szCs w:val="18"/>
                      </w:rPr>
                    </w:pPr>
                    <w:r w:rsidRPr="00CB2606">
                      <w:rPr>
                        <w:rFonts w:ascii="Arial" w:hAnsi="Arial" w:cs="Arial"/>
                        <w:b/>
                        <w:sz w:val="18"/>
                        <w:szCs w:val="18"/>
                      </w:rPr>
                      <w:t>Figuur 2.1</w:t>
                    </w:r>
                    <w:r w:rsidRPr="00CB2606">
                      <w:rPr>
                        <w:rFonts w:ascii="Arial" w:hAnsi="Arial" w:cs="Arial"/>
                        <w:sz w:val="18"/>
                        <w:szCs w:val="18"/>
                      </w:rPr>
                      <w:t xml:space="preserve"> </w:t>
                    </w:r>
                    <w:r w:rsidRPr="00CB2606">
                      <w:rPr>
                        <w:rFonts w:ascii="Arial" w:hAnsi="Arial" w:cs="Arial"/>
                        <w:sz w:val="16"/>
                        <w:szCs w:val="16"/>
                      </w:rPr>
                      <w:t xml:space="preserve">Horizonten in bodemprofielen (bovenaan is het oppervlak, onderaan is </w:t>
                    </w:r>
                    <w:smartTag w:uri="urn:schemas-microsoft-com:office:smarttags" w:element="metricconverter">
                      <w:smartTagPr>
                        <w:attr w:name="ProductID" w:val="120 cm"/>
                      </w:smartTagPr>
                      <w:r w:rsidRPr="00CB2606">
                        <w:rPr>
                          <w:rFonts w:ascii="Arial" w:hAnsi="Arial" w:cs="Arial"/>
                          <w:sz w:val="16"/>
                          <w:szCs w:val="16"/>
                        </w:rPr>
                        <w:t>120 cm</w:t>
                      </w:r>
                    </w:smartTag>
                    <w:r w:rsidRPr="00CB2606">
                      <w:rPr>
                        <w:rFonts w:ascii="Arial" w:hAnsi="Arial" w:cs="Arial"/>
                        <w:sz w:val="16"/>
                        <w:szCs w:val="16"/>
                      </w:rPr>
                      <w:t xml:space="preserve"> diepte</w:t>
                    </w:r>
                    <w:r>
                      <w:rPr>
                        <w:rFonts w:ascii="Arial" w:hAnsi="Arial" w:cs="Arial"/>
                        <w:sz w:val="16"/>
                        <w:szCs w:val="16"/>
                      </w:rPr>
                      <w:t>)</w:t>
                    </w:r>
                    <w:r w:rsidRPr="00CB2606">
                      <w:rPr>
                        <w:rFonts w:ascii="Arial" w:hAnsi="Arial" w:cs="Arial"/>
                        <w:sz w:val="16"/>
                        <w:szCs w:val="16"/>
                      </w:rPr>
                      <w:t>.</w:t>
                    </w:r>
                    <w:r>
                      <w:rPr>
                        <w:rFonts w:ascii="Arial" w:hAnsi="Arial" w:cs="Arial"/>
                        <w:sz w:val="16"/>
                        <w:szCs w:val="16"/>
                      </w:rPr>
                      <w:t xml:space="preserve"> Het moedermateriaal van het linkerprofiel is tertiair rivierzand op de stuwwal, van het middelste en rechterprofiel is arm dekzand.</w:t>
                    </w:r>
                  </w:p>
                </w:txbxContent>
              </v:textbox>
            </v:shape>
            <w10:wrap type="topAndBottom" anchorx="margin" anchory="margin"/>
          </v:group>
        </w:pict>
      </w:r>
      <w:r w:rsidR="00D94064">
        <w:rPr>
          <w:lang w:eastAsia="nl-NL"/>
        </w:rPr>
        <w:t>Pedogene gelaagdheid is, zoals in de inleiding beschreven, ontstaan door bodemvormende processen.</w:t>
      </w:r>
      <w:r w:rsidR="0057465C">
        <w:rPr>
          <w:lang w:eastAsia="nl-NL"/>
        </w:rPr>
        <w:t xml:space="preserve"> In de loop van de tijd zal het moedermateriaal veranderen door het soort moedermateriaal, klimaat, topografie, biota en de tijd. Door deze veranderingen ontstaan er laagjes met verschillende kenmerken.  </w:t>
      </w:r>
      <w:r w:rsidR="0057465C">
        <w:rPr>
          <w:lang w:eastAsia="nl-NL"/>
        </w:rPr>
        <w:br/>
        <w:t xml:space="preserve">Verschillen tussen de horizonten ontstaan doordat de fysische, chemische en biologische omstandigheden verschillen op verschillende dieptes. Een bodemprofiel is dus het totaalresultaat van bodemvormende processen die zich onder bepaalde omstandigheden in een bepaald moedermateriaal voordoen. Voorbeelden van bodemprofielen met verschillende horizonten staan in het onderstaande figuur afgebeeld. </w:t>
      </w:r>
    </w:p>
    <w:p w:rsidR="00656EB0" w:rsidRDefault="007E306E" w:rsidP="00656EB0">
      <w:pPr>
        <w:pStyle w:val="OpmaakprofielArial12ptRechts-0cm"/>
        <w:jc w:val="both"/>
        <w:rPr>
          <w:b/>
          <w:sz w:val="20"/>
          <w:lang w:val="nl-NL"/>
        </w:rPr>
      </w:pPr>
      <w:r w:rsidRPr="007E306E">
        <w:rPr>
          <w:b/>
          <w:sz w:val="20"/>
          <w:lang w:val="nl-NL"/>
        </w:rPr>
        <w:lastRenderedPageBreak/>
        <w:t>2.2.1</w:t>
      </w:r>
      <w:r w:rsidR="00656EB0" w:rsidRPr="007E306E">
        <w:rPr>
          <w:b/>
          <w:sz w:val="20"/>
          <w:lang w:val="nl-NL"/>
        </w:rPr>
        <w:t xml:space="preserve">  </w:t>
      </w:r>
      <w:r>
        <w:rPr>
          <w:b/>
          <w:sz w:val="20"/>
          <w:lang w:val="nl-NL"/>
        </w:rPr>
        <w:t>Horizonten</w:t>
      </w:r>
    </w:p>
    <w:p w:rsidR="007E306E" w:rsidRPr="007E306E" w:rsidRDefault="007E306E" w:rsidP="007E306E">
      <w:pPr>
        <w:pStyle w:val="Geenafstand"/>
      </w:pPr>
      <w:r>
        <w:t xml:space="preserve">Horizonten worden aangegeven met cijfers en letters, deze zijn tegenwoordig eenduidig gedefinieerd met behulp van </w:t>
      </w:r>
      <w:r w:rsidRPr="007E306E">
        <w:rPr>
          <w:i/>
        </w:rPr>
        <w:t xml:space="preserve">diagnostische horizonten </w:t>
      </w:r>
      <w:r>
        <w:t xml:space="preserve">en </w:t>
      </w:r>
      <w:r w:rsidRPr="007E306E">
        <w:rPr>
          <w:i/>
        </w:rPr>
        <w:t>diagnostische eigenschappen</w:t>
      </w:r>
      <w:r>
        <w:t xml:space="preserve">. Deze zijn niet aan een bepaald horizont gerelateerd. </w:t>
      </w:r>
    </w:p>
    <w:p w:rsidR="007E306E" w:rsidRDefault="007E306E" w:rsidP="00656EB0">
      <w:pPr>
        <w:pStyle w:val="OpmaakprofielArial12ptRechts-0cm"/>
        <w:jc w:val="both"/>
        <w:rPr>
          <w:sz w:val="20"/>
          <w:lang w:val="nl-NL"/>
        </w:rPr>
      </w:pPr>
      <w:r>
        <w:rPr>
          <w:sz w:val="20"/>
          <w:lang w:val="nl-NL"/>
        </w:rPr>
        <w:t xml:space="preserve">De definitie van een bodemhorizont luidt als volgt: </w:t>
      </w:r>
    </w:p>
    <w:p w:rsidR="007E306E" w:rsidRPr="007E306E" w:rsidRDefault="007E306E" w:rsidP="00656EB0">
      <w:pPr>
        <w:pStyle w:val="OpmaakprofielArial12ptRechts-0cm"/>
        <w:jc w:val="both"/>
        <w:rPr>
          <w:i/>
          <w:sz w:val="20"/>
          <w:u w:val="single"/>
          <w:lang w:val="nl-NL"/>
        </w:rPr>
      </w:pPr>
      <w:r w:rsidRPr="007E306E">
        <w:rPr>
          <w:i/>
          <w:sz w:val="20"/>
          <w:u w:val="single"/>
          <w:lang w:val="nl-NL"/>
        </w:rPr>
        <w:t>‘’een min of meer horizontale laag onder het bodemoppervlak, met bepaalde mineralogische, fysische en/of chemische eigenschappen, die verschillen van die in het moedermateriaal en van die in aangrenzende horizonten’’.</w:t>
      </w:r>
    </w:p>
    <w:p w:rsidR="009B515B" w:rsidRDefault="007E306E" w:rsidP="009B515B">
      <w:pPr>
        <w:pStyle w:val="Geenafstand"/>
      </w:pPr>
      <w:r>
        <w:br/>
        <w:t>Een volledige horizontcode kan bestaan uit</w:t>
      </w:r>
      <w:r w:rsidR="009B515B">
        <w:t xml:space="preserve"> de volgende onderdelen:</w:t>
      </w:r>
    </w:p>
    <w:p w:rsidR="009B515B" w:rsidRDefault="009B515B" w:rsidP="009B515B">
      <w:pPr>
        <w:pStyle w:val="Geenafstand"/>
        <w:numPr>
          <w:ilvl w:val="0"/>
          <w:numId w:val="4"/>
        </w:numPr>
      </w:pPr>
      <w:r w:rsidRPr="009B515B">
        <w:rPr>
          <w:b/>
        </w:rPr>
        <w:t>Een cijfer</w:t>
      </w:r>
      <w:r>
        <w:t>; een cijfer voor de hoofdletter wordt gebruikt om geogene gelaagdheid aan te geven.</w:t>
      </w:r>
    </w:p>
    <w:p w:rsidR="009B515B" w:rsidRDefault="009B515B" w:rsidP="009B515B">
      <w:pPr>
        <w:pStyle w:val="Geenafstand"/>
        <w:numPr>
          <w:ilvl w:val="0"/>
          <w:numId w:val="4"/>
        </w:numPr>
      </w:pPr>
      <w:r w:rsidRPr="009B515B">
        <w:rPr>
          <w:b/>
        </w:rPr>
        <w:t>1 of 2 hoofdletters</w:t>
      </w:r>
      <w:r>
        <w:t>; deze vormen de code voor de hoofdhorizonten</w:t>
      </w:r>
    </w:p>
    <w:p w:rsidR="009B515B" w:rsidRDefault="009B515B" w:rsidP="009B515B">
      <w:pPr>
        <w:pStyle w:val="Geenafstand"/>
        <w:numPr>
          <w:ilvl w:val="0"/>
          <w:numId w:val="4"/>
        </w:numPr>
      </w:pPr>
      <w:r w:rsidRPr="009B515B">
        <w:rPr>
          <w:b/>
        </w:rPr>
        <w:t>1 of meer kleine letters met daarachter weer een cijfer</w:t>
      </w:r>
      <w:r>
        <w:t xml:space="preserve"> (bv. 2Cr2); de letter- en cijfertoevoegingen achter de hoofdletter(s) geven een nadere onderverdeling aan.</w:t>
      </w:r>
    </w:p>
    <w:p w:rsidR="009B515B" w:rsidRDefault="009B515B" w:rsidP="009B515B">
      <w:pPr>
        <w:pStyle w:val="Geenafstand"/>
      </w:pPr>
    </w:p>
    <w:p w:rsidR="009B515B" w:rsidRDefault="009B515B" w:rsidP="009B515B">
      <w:pPr>
        <w:pStyle w:val="Geenafstand"/>
      </w:pPr>
      <w:r>
        <w:t>Het Nederlandse bodemclassificatiesysteem is voornamelijk gebaseerd op de bodemvormende processen die in bodems plaatsvinden nadat het materiaal is afgezet door water, wind of ijs. Op grond van deze processen kent het classificatiesysteem 5 hoofdgroepen die worden onderscheiden, deze vind men in de onderstaande tabel.</w:t>
      </w:r>
      <w:r>
        <w:br/>
      </w:r>
    </w:p>
    <w:tbl>
      <w:tblPr>
        <w:tblStyle w:val="Gemiddeldearcering2-accent2"/>
        <w:tblW w:w="0" w:type="auto"/>
        <w:tblLayout w:type="fixed"/>
        <w:tblLook w:val="04A0"/>
      </w:tblPr>
      <w:tblGrid>
        <w:gridCol w:w="2093"/>
        <w:gridCol w:w="4048"/>
        <w:gridCol w:w="3071"/>
      </w:tblGrid>
      <w:tr w:rsidR="009B515B" w:rsidTr="009B515B">
        <w:trPr>
          <w:cnfStyle w:val="100000000000"/>
        </w:trPr>
        <w:tc>
          <w:tcPr>
            <w:cnfStyle w:val="001000000100"/>
            <w:tcW w:w="2093" w:type="dxa"/>
          </w:tcPr>
          <w:p w:rsidR="009B515B" w:rsidRDefault="009B515B" w:rsidP="00656EB0">
            <w:pPr>
              <w:pStyle w:val="OpmaakprofielArial12ptRechts-0cm"/>
              <w:jc w:val="both"/>
              <w:rPr>
                <w:sz w:val="20"/>
                <w:lang w:val="nl-NL"/>
              </w:rPr>
            </w:pPr>
            <w:r>
              <w:rPr>
                <w:sz w:val="20"/>
                <w:lang w:val="nl-NL"/>
              </w:rPr>
              <w:t>Hoofdbodemtypen</w:t>
            </w:r>
          </w:p>
        </w:tc>
        <w:tc>
          <w:tcPr>
            <w:tcW w:w="4048" w:type="dxa"/>
          </w:tcPr>
          <w:p w:rsidR="009B515B" w:rsidRDefault="009B515B" w:rsidP="00656EB0">
            <w:pPr>
              <w:pStyle w:val="OpmaakprofielArial12ptRechts-0cm"/>
              <w:jc w:val="both"/>
              <w:cnfStyle w:val="100000000000"/>
              <w:rPr>
                <w:sz w:val="20"/>
                <w:lang w:val="nl-NL"/>
              </w:rPr>
            </w:pPr>
            <w:r>
              <w:rPr>
                <w:sz w:val="20"/>
                <w:lang w:val="nl-NL"/>
              </w:rPr>
              <w:t xml:space="preserve">Definitie </w:t>
            </w:r>
          </w:p>
        </w:tc>
        <w:tc>
          <w:tcPr>
            <w:tcW w:w="3071" w:type="dxa"/>
          </w:tcPr>
          <w:p w:rsidR="009B515B" w:rsidRDefault="009B515B" w:rsidP="00656EB0">
            <w:pPr>
              <w:pStyle w:val="OpmaakprofielArial12ptRechts-0cm"/>
              <w:jc w:val="both"/>
              <w:cnfStyle w:val="100000000000"/>
              <w:rPr>
                <w:sz w:val="20"/>
                <w:lang w:val="nl-NL"/>
              </w:rPr>
            </w:pPr>
            <w:r>
              <w:rPr>
                <w:sz w:val="20"/>
                <w:lang w:val="nl-NL"/>
              </w:rPr>
              <w:t>Bodemproces</w:t>
            </w:r>
          </w:p>
        </w:tc>
      </w:tr>
      <w:tr w:rsidR="009B515B" w:rsidTr="009B515B">
        <w:trPr>
          <w:cnfStyle w:val="000000100000"/>
        </w:trPr>
        <w:tc>
          <w:tcPr>
            <w:cnfStyle w:val="001000000000"/>
            <w:tcW w:w="2093" w:type="dxa"/>
          </w:tcPr>
          <w:p w:rsidR="009B515B" w:rsidRPr="009B515B" w:rsidRDefault="009B515B" w:rsidP="00656EB0">
            <w:pPr>
              <w:pStyle w:val="OpmaakprofielArial12ptRechts-0cm"/>
              <w:jc w:val="both"/>
              <w:rPr>
                <w:color w:val="auto"/>
                <w:sz w:val="20"/>
                <w:lang w:val="nl-NL"/>
              </w:rPr>
            </w:pPr>
            <w:r w:rsidRPr="009B515B">
              <w:rPr>
                <w:color w:val="auto"/>
                <w:sz w:val="20"/>
                <w:lang w:val="nl-NL"/>
              </w:rPr>
              <w:t>Veengronden</w:t>
            </w:r>
          </w:p>
        </w:tc>
        <w:tc>
          <w:tcPr>
            <w:tcW w:w="4048" w:type="dxa"/>
          </w:tcPr>
          <w:p w:rsidR="009B515B" w:rsidRDefault="009B515B" w:rsidP="009B515B">
            <w:pPr>
              <w:pStyle w:val="Geenafstand"/>
              <w:cnfStyle w:val="000000100000"/>
              <w:rPr>
                <w:sz w:val="20"/>
              </w:rPr>
            </w:pPr>
            <w:r w:rsidRPr="009B515B">
              <w:t xml:space="preserve">Gronden die tussen 0 en </w:t>
            </w:r>
            <w:smartTag w:uri="urn:schemas-microsoft-com:office:smarttags" w:element="metricconverter">
              <w:smartTagPr>
                <w:attr w:name="ProductID" w:val="80 cm"/>
              </w:smartTagPr>
              <w:r w:rsidRPr="009B515B">
                <w:t>80 cm</w:t>
              </w:r>
            </w:smartTag>
            <w:r w:rsidRPr="009B515B">
              <w:t xml:space="preserve"> diepte voor meer dan de helft van de dikte uit veen bestaan.</w:t>
            </w:r>
          </w:p>
        </w:tc>
        <w:tc>
          <w:tcPr>
            <w:tcW w:w="3071" w:type="dxa"/>
          </w:tcPr>
          <w:p w:rsidR="009B515B" w:rsidRDefault="009B515B" w:rsidP="009B515B">
            <w:pPr>
              <w:pStyle w:val="Geenafstand"/>
              <w:cnfStyle w:val="000000100000"/>
              <w:rPr>
                <w:sz w:val="20"/>
              </w:rPr>
            </w:pPr>
            <w:r w:rsidRPr="009B515B">
              <w:t>Ophoping van organische stof: &gt;±35% organische stof</w:t>
            </w:r>
          </w:p>
        </w:tc>
      </w:tr>
      <w:tr w:rsidR="009B515B" w:rsidTr="009B515B">
        <w:tc>
          <w:tcPr>
            <w:cnfStyle w:val="001000000000"/>
            <w:tcW w:w="2093" w:type="dxa"/>
          </w:tcPr>
          <w:p w:rsidR="009B515B" w:rsidRPr="009B515B" w:rsidRDefault="009B515B" w:rsidP="00656EB0">
            <w:pPr>
              <w:pStyle w:val="OpmaakprofielArial12ptRechts-0cm"/>
              <w:jc w:val="both"/>
              <w:rPr>
                <w:color w:val="auto"/>
                <w:sz w:val="20"/>
                <w:lang w:val="nl-NL"/>
              </w:rPr>
            </w:pPr>
            <w:r w:rsidRPr="009B515B">
              <w:rPr>
                <w:color w:val="auto"/>
                <w:sz w:val="20"/>
                <w:lang w:val="nl-NL"/>
              </w:rPr>
              <w:t>Podzolgrond</w:t>
            </w:r>
          </w:p>
        </w:tc>
        <w:tc>
          <w:tcPr>
            <w:tcW w:w="4048" w:type="dxa"/>
          </w:tcPr>
          <w:p w:rsidR="009B515B" w:rsidRDefault="009B515B" w:rsidP="009B515B">
            <w:pPr>
              <w:pStyle w:val="Geenafstand"/>
              <w:cnfStyle w:val="000000000000"/>
              <w:rPr>
                <w:sz w:val="20"/>
              </w:rPr>
            </w:pPr>
            <w:r w:rsidRPr="009B515B">
              <w:t>Bodems met een inspoelingshorizont van ijzer- en/of aluminium oxiden en amorfe humus (Bs, Bh, Bhs, meestal onder een bleke E horizont. Dit zijn typisch zure, zandige bodems.</w:t>
            </w:r>
          </w:p>
        </w:tc>
        <w:tc>
          <w:tcPr>
            <w:tcW w:w="3071" w:type="dxa"/>
          </w:tcPr>
          <w:p w:rsidR="009B515B" w:rsidRPr="009B515B" w:rsidRDefault="009B515B" w:rsidP="009B515B">
            <w:pPr>
              <w:pStyle w:val="Geenafstand"/>
              <w:cnfStyle w:val="000000000000"/>
            </w:pPr>
            <w:r w:rsidRPr="009B515B">
              <w:t>Humuspodzolgrond: Uitspoeling en inspoeling van humus, ijzer en aluminium)</w:t>
            </w:r>
          </w:p>
          <w:p w:rsidR="009B515B" w:rsidRDefault="009B515B" w:rsidP="009B515B">
            <w:pPr>
              <w:pStyle w:val="OpmaakprofielArial12ptRechts-0cm"/>
              <w:jc w:val="both"/>
              <w:cnfStyle w:val="000000000000"/>
              <w:rPr>
                <w:sz w:val="20"/>
                <w:lang w:val="nl-NL"/>
              </w:rPr>
            </w:pPr>
            <w:r w:rsidRPr="009B515B">
              <w:rPr>
                <w:rFonts w:asciiTheme="minorHAnsi" w:hAnsiTheme="minorHAnsi" w:cstheme="minorHAnsi"/>
                <w:lang w:val="nl-NL"/>
              </w:rPr>
              <w:t>Moderpodzolgrond: Verbruining</w:t>
            </w:r>
          </w:p>
        </w:tc>
      </w:tr>
      <w:tr w:rsidR="009B515B" w:rsidTr="009B515B">
        <w:trPr>
          <w:cnfStyle w:val="000000100000"/>
        </w:trPr>
        <w:tc>
          <w:tcPr>
            <w:cnfStyle w:val="001000000000"/>
            <w:tcW w:w="2093" w:type="dxa"/>
          </w:tcPr>
          <w:p w:rsidR="009B515B" w:rsidRPr="009B515B" w:rsidRDefault="009B515B" w:rsidP="00656EB0">
            <w:pPr>
              <w:pStyle w:val="OpmaakprofielArial12ptRechts-0cm"/>
              <w:jc w:val="both"/>
              <w:rPr>
                <w:color w:val="auto"/>
                <w:sz w:val="20"/>
                <w:lang w:val="nl-NL"/>
              </w:rPr>
            </w:pPr>
            <w:r w:rsidRPr="009B515B">
              <w:rPr>
                <w:color w:val="auto"/>
                <w:sz w:val="20"/>
                <w:lang w:val="nl-NL"/>
              </w:rPr>
              <w:t>Brikgrond</w:t>
            </w:r>
          </w:p>
        </w:tc>
        <w:tc>
          <w:tcPr>
            <w:tcW w:w="4048" w:type="dxa"/>
          </w:tcPr>
          <w:p w:rsidR="009B515B" w:rsidRDefault="009B515B" w:rsidP="009B515B">
            <w:pPr>
              <w:pStyle w:val="Geenafstand"/>
              <w:cnfStyle w:val="000000100000"/>
              <w:rPr>
                <w:sz w:val="20"/>
              </w:rPr>
            </w:pPr>
            <w:r>
              <w:t>Bodems met een duidelijke klei-</w:t>
            </w:r>
            <w:r w:rsidRPr="009B515B">
              <w:t>inspoelingshorizont.</w:t>
            </w:r>
          </w:p>
        </w:tc>
        <w:tc>
          <w:tcPr>
            <w:tcW w:w="3071" w:type="dxa"/>
          </w:tcPr>
          <w:p w:rsidR="009B515B" w:rsidRDefault="009B515B" w:rsidP="009B515B">
            <w:pPr>
              <w:pStyle w:val="Geenafstand"/>
              <w:cnfStyle w:val="000000100000"/>
              <w:rPr>
                <w:sz w:val="20"/>
              </w:rPr>
            </w:pPr>
            <w:r w:rsidRPr="009B515B">
              <w:t>Uitspoeling en inspoeling van lutum (oude kleigronden en lössgronden)</w:t>
            </w:r>
          </w:p>
        </w:tc>
      </w:tr>
      <w:tr w:rsidR="009B515B" w:rsidTr="009B515B">
        <w:trPr>
          <w:trHeight w:val="1196"/>
        </w:trPr>
        <w:tc>
          <w:tcPr>
            <w:cnfStyle w:val="001000000000"/>
            <w:tcW w:w="2093" w:type="dxa"/>
          </w:tcPr>
          <w:p w:rsidR="009B515B" w:rsidRPr="009B515B" w:rsidRDefault="009B515B" w:rsidP="00656EB0">
            <w:pPr>
              <w:pStyle w:val="OpmaakprofielArial12ptRechts-0cm"/>
              <w:jc w:val="both"/>
              <w:rPr>
                <w:color w:val="auto"/>
                <w:sz w:val="20"/>
                <w:lang w:val="nl-NL"/>
              </w:rPr>
            </w:pPr>
            <w:r w:rsidRPr="009B515B">
              <w:rPr>
                <w:color w:val="auto"/>
                <w:sz w:val="20"/>
                <w:lang w:val="nl-NL"/>
              </w:rPr>
              <w:t>Eerdgrond</w:t>
            </w:r>
          </w:p>
        </w:tc>
        <w:tc>
          <w:tcPr>
            <w:tcW w:w="4048" w:type="dxa"/>
          </w:tcPr>
          <w:p w:rsidR="009B515B" w:rsidRPr="009B515B" w:rsidRDefault="009B515B" w:rsidP="009B515B">
            <w:pPr>
              <w:pStyle w:val="Geenafstand"/>
              <w:cnfStyle w:val="000000000000"/>
              <w:rPr>
                <w:sz w:val="20"/>
              </w:rPr>
            </w:pPr>
            <w:r w:rsidRPr="009B515B">
              <w:t xml:space="preserve">Bodems met een minerale eerdlaag. Bodems met een minerale eerdlaag &gt; </w:t>
            </w:r>
            <w:smartTag w:uri="urn:schemas-microsoft-com:office:smarttags" w:element="metricconverter">
              <w:smartTagPr>
                <w:attr w:name="ProductID" w:val="50 cm"/>
              </w:smartTagPr>
              <w:r w:rsidRPr="009B515B">
                <w:t>50 cm</w:t>
              </w:r>
            </w:smartTag>
            <w:r w:rsidRPr="009B515B">
              <w:t xml:space="preserve"> dik zijn altijd eerdgronden, ongeacht de bodemvorming in de ondergrond (bijv. podzol of brik).</w:t>
            </w:r>
          </w:p>
        </w:tc>
        <w:tc>
          <w:tcPr>
            <w:tcW w:w="3071" w:type="dxa"/>
          </w:tcPr>
          <w:p w:rsidR="009B515B" w:rsidRDefault="009B515B" w:rsidP="009B515B">
            <w:pPr>
              <w:pStyle w:val="Geenafstand"/>
              <w:cnfStyle w:val="000000000000"/>
              <w:rPr>
                <w:sz w:val="20"/>
              </w:rPr>
            </w:pPr>
            <w:r w:rsidRPr="009B515B">
              <w:t>Ophoping van organische stof: dikke humusrijke A-horizont</w:t>
            </w:r>
          </w:p>
        </w:tc>
      </w:tr>
      <w:tr w:rsidR="009B515B" w:rsidTr="009B515B">
        <w:trPr>
          <w:cnfStyle w:val="000000100000"/>
        </w:trPr>
        <w:tc>
          <w:tcPr>
            <w:cnfStyle w:val="001000000000"/>
            <w:tcW w:w="2093" w:type="dxa"/>
          </w:tcPr>
          <w:p w:rsidR="009B515B" w:rsidRPr="009B515B" w:rsidRDefault="009B515B" w:rsidP="00656EB0">
            <w:pPr>
              <w:pStyle w:val="OpmaakprofielArial12ptRechts-0cm"/>
              <w:jc w:val="both"/>
              <w:rPr>
                <w:color w:val="auto"/>
                <w:sz w:val="20"/>
                <w:lang w:val="nl-NL"/>
              </w:rPr>
            </w:pPr>
            <w:r w:rsidRPr="009B515B">
              <w:rPr>
                <w:color w:val="auto"/>
                <w:sz w:val="20"/>
                <w:lang w:val="nl-NL"/>
              </w:rPr>
              <w:t>Vaaggrond</w:t>
            </w:r>
          </w:p>
        </w:tc>
        <w:tc>
          <w:tcPr>
            <w:tcW w:w="4048" w:type="dxa"/>
          </w:tcPr>
          <w:p w:rsidR="009B515B" w:rsidRDefault="009B515B" w:rsidP="009B515B">
            <w:pPr>
              <w:pStyle w:val="Geenafstand"/>
              <w:cnfStyle w:val="000000100000"/>
              <w:rPr>
                <w:sz w:val="20"/>
              </w:rPr>
            </w:pPr>
            <w:r w:rsidRPr="009B515B">
              <w:t>Bodems zonder een minerale eerdlaag. Vaak jonge bodems met weinig bodemvorming.</w:t>
            </w:r>
          </w:p>
        </w:tc>
        <w:tc>
          <w:tcPr>
            <w:tcW w:w="3071" w:type="dxa"/>
          </w:tcPr>
          <w:p w:rsidR="009B515B" w:rsidRDefault="009B515B" w:rsidP="009B515B">
            <w:pPr>
              <w:pStyle w:val="Geenafstand"/>
              <w:cnfStyle w:val="000000100000"/>
            </w:pPr>
            <w:r w:rsidRPr="009B515B">
              <w:t>Nog nauwelijks bodemvorming ondergaan</w:t>
            </w:r>
          </w:p>
          <w:p w:rsidR="009B515B" w:rsidRDefault="009B515B" w:rsidP="009B515B">
            <w:pPr>
              <w:pStyle w:val="Geenafstand"/>
              <w:cnfStyle w:val="000000100000"/>
              <w:rPr>
                <w:sz w:val="20"/>
              </w:rPr>
            </w:pPr>
          </w:p>
        </w:tc>
      </w:tr>
    </w:tbl>
    <w:p w:rsidR="00656EB0" w:rsidRPr="00F31188" w:rsidRDefault="00656EB0" w:rsidP="00656EB0">
      <w:pPr>
        <w:pStyle w:val="Kop3"/>
        <w:jc w:val="both"/>
        <w:rPr>
          <w:rFonts w:asciiTheme="minorHAnsi" w:hAnsiTheme="minorHAnsi" w:cstheme="minorHAnsi"/>
          <w:sz w:val="22"/>
          <w:szCs w:val="22"/>
          <w:lang w:val="nl-NL"/>
        </w:rPr>
      </w:pPr>
      <w:bookmarkStart w:id="1" w:name="_Toc269737025"/>
      <w:r w:rsidRPr="00F31188">
        <w:rPr>
          <w:rFonts w:asciiTheme="minorHAnsi" w:hAnsiTheme="minorHAnsi" w:cstheme="minorHAnsi"/>
          <w:sz w:val="22"/>
          <w:szCs w:val="22"/>
          <w:lang w:val="nl-NL"/>
        </w:rPr>
        <w:t>2.2.2 Hoofdhorizonten</w:t>
      </w:r>
      <w:bookmarkEnd w:id="1"/>
    </w:p>
    <w:p w:rsidR="00656EB0" w:rsidRPr="00F31188" w:rsidRDefault="00656EB0" w:rsidP="00F31188">
      <w:pPr>
        <w:pStyle w:val="Geenafstand"/>
      </w:pPr>
      <w:r w:rsidRPr="00F31188">
        <w:t xml:space="preserve">De hoofdletters zijn de codes voor de hoofdhorizonten, zij vormen de basis van de horizontcodering (Figuur 2.3). De letters O, A, E en B worden gebruikt om de duidelijkste gevolgen van sommige bodemvormende processen aan te duiden. De letters C en R worden gebruikt voor lagen waarin deze processen geen of nauwelijks gevolgen gehad hebben, het zogenaamde </w:t>
      </w:r>
      <w:r w:rsidRPr="00F31188">
        <w:rPr>
          <w:b/>
        </w:rPr>
        <w:t>moedermateriaal</w:t>
      </w:r>
      <w:r w:rsidRPr="00F31188">
        <w:t>.</w:t>
      </w:r>
    </w:p>
    <w:p w:rsidR="00656EB0" w:rsidRPr="00F31188" w:rsidRDefault="00656EB0" w:rsidP="00656EB0">
      <w:pPr>
        <w:pStyle w:val="OpmaakprofielArial12ptRechts-0cm"/>
        <w:jc w:val="both"/>
        <w:rPr>
          <w:rFonts w:asciiTheme="minorHAnsi" w:hAnsiTheme="minorHAnsi" w:cstheme="minorHAnsi"/>
          <w:szCs w:val="22"/>
          <w:lang w:val="nl-NL"/>
        </w:rPr>
      </w:pPr>
    </w:p>
    <w:p w:rsidR="00656EB0" w:rsidRPr="00F31188" w:rsidRDefault="00656EB0" w:rsidP="00F31188">
      <w:pPr>
        <w:pStyle w:val="Geenafstand"/>
      </w:pPr>
      <w:r w:rsidRPr="00F31188">
        <w:t xml:space="preserve">Een laag heeft andere kenmerken dan de bovenliggende en/of onderliggende laag ten gevolge van haar andere geologische ontstaanswijze (b.v. klei op veen), de term “lagen” slaat dus meestal op de </w:t>
      </w:r>
      <w:r w:rsidRPr="00F31188">
        <w:rPr>
          <w:b/>
        </w:rPr>
        <w:t>geogenese</w:t>
      </w:r>
      <w:r w:rsidRPr="00F31188">
        <w:t xml:space="preserve">; een horizont heeft andere kenmerken dan de bovenliggende en/of onderliggende horizont ten gevolge van zijn andere pedologische ontstaanswijze, de </w:t>
      </w:r>
      <w:r w:rsidRPr="00F31188">
        <w:rPr>
          <w:b/>
        </w:rPr>
        <w:t>pedogenese</w:t>
      </w:r>
      <w:r w:rsidRPr="00F31188">
        <w:t xml:space="preserve"> (b.v. de </w:t>
      </w:r>
      <w:r w:rsidRPr="00F31188">
        <w:lastRenderedPageBreak/>
        <w:t>bovengenoemde humusarme uitspoelinghorizont op de humusrijke inspoelings-horizont). In deze zin zijn eerstgenoemde vier hoofdhorizonten (O, A, E en B) inderdaad horizonten, maar de laatstgenoemde twee (C en R) zijn dan lagen.</w:t>
      </w:r>
    </w:p>
    <w:p w:rsidR="00656EB0" w:rsidRPr="00F31188" w:rsidRDefault="001C2A93" w:rsidP="00656EB0">
      <w:pPr>
        <w:pStyle w:val="OpmaakprofielArial12ptRechts-0cm"/>
        <w:jc w:val="both"/>
        <w:rPr>
          <w:rFonts w:asciiTheme="minorHAnsi" w:hAnsiTheme="minorHAnsi" w:cstheme="minorHAnsi"/>
          <w:szCs w:val="22"/>
          <w:lang w:val="nl-NL"/>
        </w:rPr>
      </w:pPr>
      <w:r w:rsidRPr="001C2A93">
        <w:rPr>
          <w:b/>
          <w:noProof/>
          <w:sz w:val="20"/>
          <w:lang w:val="nl-NL"/>
        </w:rPr>
        <w:pict>
          <v:group id="_x0000_s1050" style="position:absolute;left:0;text-align:left;margin-left:318.55pt;margin-top:51.35pt;width:135pt;height:287.25pt;z-index:251663360;mso-wrap-distance-top:5.65pt;mso-wrap-distance-bottom:5.65pt;mso-position-horizontal-relative:margin;mso-position-vertical-relative:margin" coordorigin="8181,1459" coordsize="2700,5745">
            <v:shape id="_x0000_s1051" type="#_x0000_t75" style="position:absolute;left:8331;top:1459;width:2550;height:5025">
              <v:imagedata r:id="rId11" o:title=""/>
            </v:shape>
            <v:shape id="_x0000_s1052" type="#_x0000_t202" style="position:absolute;left:8181;top:6590;width:2700;height:614" stroked="f">
              <v:textbox style="mso-next-textbox:#_x0000_s1052">
                <w:txbxContent>
                  <w:p w:rsidR="00CA13E3" w:rsidRPr="00B13837" w:rsidRDefault="00CA13E3" w:rsidP="00656EB0">
                    <w:pPr>
                      <w:rPr>
                        <w:rFonts w:ascii="Arial" w:hAnsi="Arial" w:cs="Arial"/>
                        <w:sz w:val="18"/>
                        <w:szCs w:val="18"/>
                      </w:rPr>
                    </w:pPr>
                    <w:r>
                      <w:rPr>
                        <w:rFonts w:ascii="Arial" w:hAnsi="Arial" w:cs="Arial"/>
                        <w:b/>
                        <w:sz w:val="18"/>
                        <w:szCs w:val="18"/>
                      </w:rPr>
                      <w:t xml:space="preserve">Figuur 2.3 </w:t>
                    </w:r>
                    <w:r w:rsidRPr="00B13837">
                      <w:rPr>
                        <w:rFonts w:ascii="Arial" w:hAnsi="Arial" w:cs="Arial"/>
                        <w:sz w:val="16"/>
                        <w:szCs w:val="16"/>
                      </w:rPr>
                      <w:t>Bodemprofiel met horizontcodering</w:t>
                    </w:r>
                  </w:p>
                </w:txbxContent>
              </v:textbox>
            </v:shape>
            <w10:wrap type="square" anchorx="margin" anchory="margin"/>
          </v:group>
        </w:pict>
      </w:r>
    </w:p>
    <w:p w:rsidR="00656EB0" w:rsidRPr="00F31188" w:rsidRDefault="00656EB0" w:rsidP="00F31188">
      <w:pPr>
        <w:pStyle w:val="Geenafstand"/>
      </w:pPr>
      <w:r w:rsidRPr="00F31188">
        <w:t xml:space="preserve">Hieronder volgen de omschrijvingen van de hoofdhorizonten met de aanduiding van de processen die verondersteld worden zich af te spelen of afgespeeld hebben. Alle horizonten kunnen begraven zijn, dat wil zeggen dat ze na hun ontstaan bedekt geraakt zijn met een jongere afzetting (overslibd of overstoven) of overgroeid met veen. Op de bodemkaart wordt dit aangegeven met een code </w:t>
      </w:r>
      <w:r w:rsidRPr="00F31188">
        <w:rPr>
          <w:i/>
        </w:rPr>
        <w:t>b</w:t>
      </w:r>
      <w:r w:rsidRPr="00F31188">
        <w:t xml:space="preserve"> op plek </w:t>
      </w:r>
      <w:smartTag w:uri="urn:schemas-microsoft-com:office:smarttags" w:element="metricconverter">
        <w:smartTagPr>
          <w:attr w:name="ProductID" w:val="1 in"/>
        </w:smartTagPr>
        <w:r w:rsidRPr="00F31188">
          <w:t>1 in</w:t>
        </w:r>
      </w:smartTag>
      <w:r w:rsidRPr="00F31188">
        <w:t xml:space="preserve"> de kaartvlakkencode.</w:t>
      </w:r>
    </w:p>
    <w:p w:rsidR="00656EB0" w:rsidRPr="00C5309B" w:rsidRDefault="00656EB0" w:rsidP="00656EB0">
      <w:pPr>
        <w:pStyle w:val="OpmaakprofielArial12ptRechts-0cm"/>
        <w:jc w:val="both"/>
        <w:rPr>
          <w:sz w:val="20"/>
          <w:lang w:val="nl-NL"/>
        </w:rPr>
      </w:pPr>
    </w:p>
    <w:p w:rsidR="00656EB0" w:rsidRPr="00C5309B" w:rsidRDefault="00656EB0" w:rsidP="00656EB0">
      <w:pPr>
        <w:pStyle w:val="OpmaakprofielArial12ptRechts-0cm"/>
        <w:jc w:val="both"/>
        <w:rPr>
          <w:b/>
          <w:sz w:val="20"/>
          <w:lang w:val="nl-NL"/>
        </w:rPr>
      </w:pPr>
      <w:r w:rsidRPr="00C5309B">
        <w:rPr>
          <w:b/>
          <w:sz w:val="20"/>
          <w:lang w:val="nl-NL"/>
        </w:rPr>
        <w:t>O-horizont</w:t>
      </w:r>
    </w:p>
    <w:p w:rsidR="00656EB0" w:rsidRPr="00C5309B" w:rsidRDefault="00656EB0" w:rsidP="00F31188">
      <w:pPr>
        <w:pStyle w:val="Geenafstand"/>
      </w:pPr>
      <w:r w:rsidRPr="00C5309B">
        <w:t xml:space="preserve">Een O-horizont wordt ook wel strooisellaag genoemd. Deze moerige horizont, ligt boven een A- of een E-horizont en bestaat uit in aeroob milieu opgehoopte resten van voornamelijk bovengrondse plantendelen in verschillende stadia van omzetting. Bovenop ligt het verse strooisel van het afgelopen jaar, op de overgang naar de A- of de E-horizont komt het oudste strooisel voor dat meestal al vrij ver is omgezet. In profielbeschrijvingen is de onderkant van de O-horizont het referentieniveau voor de diepteaanduiding, vanaf hier worden de andere horizonten ingemeten. De O-horizont hoort dus eigenlijk </w:t>
      </w:r>
      <w:r w:rsidRPr="00C5309B">
        <w:rPr>
          <w:b/>
        </w:rPr>
        <w:t>niet</w:t>
      </w:r>
      <w:r w:rsidRPr="00C5309B">
        <w:t xml:space="preserve"> bij het bodemprofiel. </w:t>
      </w:r>
    </w:p>
    <w:p w:rsidR="00656EB0" w:rsidRDefault="00656EB0" w:rsidP="00656EB0">
      <w:pPr>
        <w:pStyle w:val="OpmaakprofielArial12ptRechts-0cm"/>
        <w:jc w:val="both"/>
        <w:rPr>
          <w:b/>
          <w:sz w:val="20"/>
          <w:lang w:val="nl-NL"/>
        </w:rPr>
      </w:pPr>
    </w:p>
    <w:p w:rsidR="00656EB0" w:rsidRPr="00C5309B" w:rsidRDefault="00656EB0" w:rsidP="00656EB0">
      <w:pPr>
        <w:pStyle w:val="OpmaakprofielArial12ptRechts-0cm"/>
        <w:jc w:val="both"/>
        <w:rPr>
          <w:b/>
          <w:sz w:val="20"/>
          <w:lang w:val="nl-NL"/>
        </w:rPr>
      </w:pPr>
      <w:r w:rsidRPr="00C5309B">
        <w:rPr>
          <w:b/>
          <w:sz w:val="20"/>
          <w:lang w:val="nl-NL"/>
        </w:rPr>
        <w:t>A-horizont</w:t>
      </w:r>
    </w:p>
    <w:p w:rsidR="00656EB0" w:rsidRPr="00C5309B" w:rsidRDefault="00656EB0" w:rsidP="00F31188">
      <w:pPr>
        <w:pStyle w:val="Geenafstand"/>
      </w:pPr>
      <w:r w:rsidRPr="00C5309B">
        <w:t>Dit is een minerale of moerige horizont waarin de organische stof geheel of vrijwel geheel is omgezet. Bijna alle Nederlandse bodems hebben een A-horizont door de organische stof die van vegetatie en bodemleven afkomstig is. In 'natuurlijke' situaties ligt een A-horizont direct onder de O-horizont, in cultuurgronden is het de bovenste horizont. Een A-horizont kan zowel mineraal als moerig zijn. Het materiaal kan van origine al organische stof bevatten of na de afzetting ermee zijn verrijkt. Het eerste is het geval bij veen en meermolm (de bovenste laag in droogmakerijen). In nog niet of pas ingepolderde kleigronden komt organische stof voor die gelijk met de minerale delen is gesedimenteerd.</w:t>
      </w:r>
    </w:p>
    <w:p w:rsidR="00656EB0" w:rsidRPr="00C5309B" w:rsidRDefault="00656EB0" w:rsidP="00656EB0">
      <w:pPr>
        <w:pStyle w:val="OpmaakprofielArial12ptRechts-0cm"/>
        <w:jc w:val="both"/>
        <w:rPr>
          <w:sz w:val="20"/>
          <w:lang w:val="nl-NL"/>
        </w:rPr>
      </w:pPr>
    </w:p>
    <w:p w:rsidR="00656EB0" w:rsidRPr="00E34F48" w:rsidRDefault="00656EB0" w:rsidP="00E34F48">
      <w:pPr>
        <w:pStyle w:val="Geenafstand"/>
        <w:rPr>
          <w:rFonts w:cstheme="minorHAnsi"/>
        </w:rPr>
      </w:pPr>
      <w:r w:rsidRPr="00E34F48">
        <w:rPr>
          <w:rFonts w:cstheme="minorHAnsi"/>
        </w:rPr>
        <w:t>Verrijking met organische stof ná de afzetting en dan nog vrijwel uitsluitend in de bovengrond komt heel vaak voor, zij is dan afkomstig van plantenresten en organische mest. Ophoping en omzetting van organische stof worden in cultuurgronden sterk beïnvloedt door de mens (bemesting, drainage), maar de omzetting zelf gebeurt door kleine organismen</w:t>
      </w:r>
      <w:r w:rsidR="00E34F48">
        <w:rPr>
          <w:rFonts w:cstheme="minorHAnsi"/>
        </w:rPr>
        <w:t>.</w:t>
      </w:r>
    </w:p>
    <w:p w:rsidR="00656EB0" w:rsidRPr="00C5309B" w:rsidRDefault="00656EB0" w:rsidP="00656EB0">
      <w:pPr>
        <w:pStyle w:val="OpmaakprofielArial12ptRechts-0cm"/>
        <w:jc w:val="both"/>
        <w:rPr>
          <w:b/>
          <w:sz w:val="20"/>
          <w:lang w:val="nl-NL"/>
        </w:rPr>
      </w:pPr>
    </w:p>
    <w:p w:rsidR="00656EB0" w:rsidRPr="00C5309B" w:rsidRDefault="00656EB0" w:rsidP="00656EB0">
      <w:pPr>
        <w:pStyle w:val="OpmaakprofielArial12ptRechts-0cm"/>
        <w:jc w:val="both"/>
        <w:rPr>
          <w:b/>
          <w:sz w:val="20"/>
          <w:lang w:val="nl-NL"/>
        </w:rPr>
      </w:pPr>
      <w:r w:rsidRPr="00C5309B">
        <w:rPr>
          <w:b/>
          <w:sz w:val="20"/>
          <w:lang w:val="nl-NL"/>
        </w:rPr>
        <w:t>E-horizont</w:t>
      </w:r>
    </w:p>
    <w:p w:rsidR="00656EB0" w:rsidRPr="00C5309B" w:rsidRDefault="00656EB0" w:rsidP="00E34F48">
      <w:pPr>
        <w:pStyle w:val="Geenafstand"/>
      </w:pPr>
      <w:r w:rsidRPr="00C5309B">
        <w:t>Officiële beschrijving: Een minerale horizont die door verticale (soms laterale) uitspoeling is verarmd aan kleimineralen en/of sesquioxyden (Al en Fe). Meestal heeft hij een lager humusgehalte dan de bovenliggende horizont en is daardoor lichter van kleur.</w:t>
      </w:r>
    </w:p>
    <w:p w:rsidR="00656EB0" w:rsidRPr="00C5309B" w:rsidRDefault="00656EB0" w:rsidP="00656EB0">
      <w:pPr>
        <w:pStyle w:val="OpmaakprofielArial12ptRechts-0cm"/>
        <w:jc w:val="both"/>
        <w:rPr>
          <w:sz w:val="20"/>
          <w:lang w:val="nl-NL"/>
        </w:rPr>
      </w:pPr>
    </w:p>
    <w:p w:rsidR="00656EB0" w:rsidRPr="00E34F48" w:rsidRDefault="00656EB0" w:rsidP="00E34F48">
      <w:pPr>
        <w:pStyle w:val="Geenafstand"/>
      </w:pPr>
      <w:r w:rsidRPr="00C5309B">
        <w:t>Het proces van verarming heeft in de E-horizont het overblijven van moeilijk verweerbare mineralen tot gevolg gehad. Een E-horizont is niet verarmd aan humus, hij is bij podzolgronden de horizont waar doorheen disperse (fijn verdeeld/verstrooid) humus is gefiltreerd en waardoor o.a. verarming aan ijzer is opgetreden. In de praktijk wordt zand uit een E-horizont van podzolgronden wel loodzand of schierzand genoemd. Doordat alle voedingsstoffen uit de horizont zijn gespoeld, ziet het zand er glazig en witgrijs ui</w:t>
      </w:r>
      <w:r w:rsidR="00E34F48">
        <w:t xml:space="preserve">t. </w:t>
      </w:r>
      <w:r w:rsidRPr="00C5309B">
        <w:t xml:space="preserve">In brikgronden is de horizont te herkennen aan het gebrek aan structuur, terwijl de onderliggende horizont wel structuur (vaak prisma’s) heeft. </w:t>
      </w:r>
      <w:r w:rsidR="00E34F48">
        <w:br/>
      </w:r>
      <w:r w:rsidR="00E34F48">
        <w:br/>
      </w:r>
    </w:p>
    <w:p w:rsidR="00656EB0" w:rsidRPr="00C5309B" w:rsidRDefault="00656EB0" w:rsidP="00656EB0">
      <w:pPr>
        <w:pStyle w:val="OpmaakprofielArial12ptRechts-0cm"/>
        <w:jc w:val="both"/>
        <w:rPr>
          <w:b/>
          <w:sz w:val="20"/>
          <w:lang w:val="nl-NL"/>
        </w:rPr>
      </w:pPr>
      <w:r w:rsidRPr="00C5309B">
        <w:rPr>
          <w:b/>
          <w:sz w:val="20"/>
          <w:lang w:val="nl-NL"/>
        </w:rPr>
        <w:lastRenderedPageBreak/>
        <w:t>B-horizont</w:t>
      </w:r>
    </w:p>
    <w:p w:rsidR="00656EB0" w:rsidRPr="00C5309B" w:rsidRDefault="00656EB0" w:rsidP="00E34F48">
      <w:pPr>
        <w:pStyle w:val="Geenafstand"/>
      </w:pPr>
      <w:r w:rsidRPr="00C5309B">
        <w:t>Officiële beschrijving: Een minerale (soms moerige) horizont waarin een of meer van de volgende kenmerken voorkomen:</w:t>
      </w:r>
    </w:p>
    <w:p w:rsidR="00656EB0" w:rsidRPr="00C5309B" w:rsidRDefault="00656EB0" w:rsidP="00E34F48">
      <w:pPr>
        <w:pStyle w:val="Geenafstand"/>
        <w:ind w:left="705" w:hanging="705"/>
      </w:pPr>
      <w:r w:rsidRPr="00C5309B">
        <w:t>1.</w:t>
      </w:r>
      <w:r w:rsidRPr="00C5309B">
        <w:tab/>
        <w:t>Inspoelingshorizont door uitspoeling van kleimineralen (lutum), sesquioxyden (Fe, Al) of humus uit hogere liggende horizonten, al dan niet in combinatie;</w:t>
      </w:r>
    </w:p>
    <w:p w:rsidR="00656EB0" w:rsidRPr="00C5309B" w:rsidRDefault="00656EB0" w:rsidP="00E34F48">
      <w:pPr>
        <w:pStyle w:val="Geenafstand"/>
      </w:pPr>
      <w:r w:rsidRPr="00C5309B">
        <w:t>2.</w:t>
      </w:r>
      <w:r w:rsidRPr="00C5309B">
        <w:tab/>
        <w:t>(bijna) volledige homogenisatie met bovendien zodanige veranderingen dat</w:t>
      </w:r>
    </w:p>
    <w:p w:rsidR="00656EB0" w:rsidRPr="00C5309B" w:rsidRDefault="00656EB0" w:rsidP="00E34F48">
      <w:pPr>
        <w:pStyle w:val="Geenafstand"/>
        <w:ind w:firstLine="708"/>
      </w:pPr>
      <w:r w:rsidRPr="00C5309B">
        <w:t>a.</w:t>
      </w:r>
      <w:r w:rsidRPr="00C5309B">
        <w:tab/>
        <w:t>nieuwvorming van kl</w:t>
      </w:r>
      <w:r w:rsidR="00E34F48">
        <w:t>eimineralen is opgetreden</w:t>
      </w:r>
    </w:p>
    <w:p w:rsidR="00656EB0" w:rsidRPr="00C5309B" w:rsidRDefault="00E34F48" w:rsidP="00E34F48">
      <w:pPr>
        <w:pStyle w:val="Geenafstand"/>
        <w:ind w:firstLine="708"/>
      </w:pPr>
      <w:r>
        <w:t xml:space="preserve">b. </w:t>
      </w:r>
      <w:r>
        <w:tab/>
      </w:r>
      <w:r w:rsidR="00656EB0" w:rsidRPr="00C5309B">
        <w:t>s</w:t>
      </w:r>
      <w:r>
        <w:t>esquioxyden zijn vrijgekomen (ijzer en aluminium)</w:t>
      </w:r>
    </w:p>
    <w:p w:rsidR="00656EB0" w:rsidRPr="00C5309B" w:rsidRDefault="00E34F48" w:rsidP="00E34F48">
      <w:pPr>
        <w:pStyle w:val="Geenafstand"/>
        <w:ind w:firstLine="708"/>
      </w:pPr>
      <w:r>
        <w:t xml:space="preserve">c. </w:t>
      </w:r>
      <w:r>
        <w:tab/>
      </w:r>
      <w:r w:rsidR="00656EB0" w:rsidRPr="00C5309B">
        <w:t>een blokkige of pri</w:t>
      </w:r>
      <w:r>
        <w:t>smatische structuur is ontstaan</w:t>
      </w:r>
    </w:p>
    <w:p w:rsidR="00656EB0" w:rsidRPr="00C5309B" w:rsidRDefault="00656EB0" w:rsidP="00656EB0">
      <w:pPr>
        <w:pStyle w:val="OpmaakprofielArial12ptRechts-0cm"/>
        <w:jc w:val="both"/>
        <w:rPr>
          <w:sz w:val="20"/>
          <w:lang w:val="nl-NL"/>
        </w:rPr>
      </w:pPr>
    </w:p>
    <w:p w:rsidR="00656EB0" w:rsidRPr="00C5309B" w:rsidRDefault="00656EB0" w:rsidP="00656EB0">
      <w:pPr>
        <w:pStyle w:val="OpmaakprofielArial12ptRechts-0cm"/>
        <w:jc w:val="both"/>
        <w:rPr>
          <w:b/>
          <w:sz w:val="20"/>
          <w:lang w:val="nl-NL"/>
        </w:rPr>
      </w:pPr>
      <w:r w:rsidRPr="00C5309B">
        <w:rPr>
          <w:b/>
          <w:sz w:val="20"/>
          <w:lang w:val="nl-NL"/>
        </w:rPr>
        <w:t>C-horizont</w:t>
      </w:r>
    </w:p>
    <w:p w:rsidR="00656EB0" w:rsidRPr="00C5309B" w:rsidRDefault="00656EB0" w:rsidP="00E34F48">
      <w:pPr>
        <w:pStyle w:val="Geenafstand"/>
      </w:pPr>
      <w:r w:rsidRPr="00C5309B">
        <w:t>Officiële beschrijving: Een moerige of minerale laag (uitgezonderd vast gesteente), die weinig of niet is veranderd door bodemvormende processen die een O-, A-, E- en B-horizont zouden kunnen doen ontstaan.</w:t>
      </w:r>
    </w:p>
    <w:p w:rsidR="00656EB0" w:rsidRPr="00C5309B" w:rsidRDefault="00656EB0" w:rsidP="00656EB0">
      <w:pPr>
        <w:pStyle w:val="OpmaakprofielArial12ptRechts-0cm"/>
        <w:jc w:val="both"/>
        <w:rPr>
          <w:sz w:val="20"/>
          <w:lang w:val="nl-NL"/>
        </w:rPr>
      </w:pPr>
    </w:p>
    <w:p w:rsidR="00656EB0" w:rsidRPr="00C5309B" w:rsidRDefault="00656EB0" w:rsidP="00E34F48">
      <w:pPr>
        <w:pStyle w:val="Geenafstand"/>
      </w:pPr>
      <w:r w:rsidRPr="00C5309B">
        <w:t xml:space="preserve">Processen waarvan de gevolgen wel zijn toegelaten zijn: rijping, reductie, wisselende reductie en oxidatie, ontkalking, structuurvorming en verrijking van onderen, zoals ijzeroer en kalk. Dit wordt ook wel het moedermateriaal. </w:t>
      </w:r>
    </w:p>
    <w:p w:rsidR="00656EB0" w:rsidRPr="00C5309B" w:rsidRDefault="00656EB0" w:rsidP="00656EB0">
      <w:pPr>
        <w:pStyle w:val="OpmaakprofielArial12ptRechts-0cm"/>
        <w:jc w:val="both"/>
        <w:rPr>
          <w:b/>
          <w:sz w:val="20"/>
          <w:lang w:val="nl-NL"/>
        </w:rPr>
      </w:pPr>
    </w:p>
    <w:p w:rsidR="00656EB0" w:rsidRPr="00C5309B" w:rsidRDefault="00656EB0" w:rsidP="00E34F48">
      <w:pPr>
        <w:pStyle w:val="Geenafstand"/>
      </w:pPr>
      <w:r w:rsidRPr="00C5309B">
        <w:rPr>
          <w:rFonts w:ascii="Arial" w:hAnsi="Arial"/>
          <w:b/>
        </w:rPr>
        <w:t>R-horizont</w:t>
      </w:r>
      <w:r w:rsidR="00E34F48">
        <w:rPr>
          <w:rFonts w:ascii="Arial" w:hAnsi="Arial"/>
          <w:b/>
        </w:rPr>
        <w:br/>
      </w:r>
      <w:r w:rsidR="00E34F48" w:rsidRPr="00E34F48">
        <w:rPr>
          <w:u w:val="single"/>
        </w:rPr>
        <w:t xml:space="preserve">Vast </w:t>
      </w:r>
      <w:r w:rsidRPr="00E34F48">
        <w:rPr>
          <w:u w:val="single"/>
        </w:rPr>
        <w:t>gesteente</w:t>
      </w:r>
      <w:r w:rsidR="00E34F48">
        <w:br/>
      </w:r>
      <w:r w:rsidRPr="00C5309B">
        <w:t xml:space="preserve">Hiervoor is de R van rots gebruikt. Vast gesteente komt in Nederland zeer zelden binnen </w:t>
      </w:r>
      <w:smartTag w:uri="urn:schemas-microsoft-com:office:smarttags" w:element="metricconverter">
        <w:smartTagPr>
          <w:attr w:name="ProductID" w:val="120 cm"/>
        </w:smartTagPr>
        <w:r w:rsidRPr="00C5309B">
          <w:t>120 cm</w:t>
        </w:r>
      </w:smartTag>
      <w:r w:rsidRPr="00C5309B">
        <w:t xml:space="preserve"> voor. Het komt eigenlijk alleen in Zuid-Limburg voor, bijvoorbeeld bij het krijt van de Formatie van Gulpen onder de krijteerdgrond.</w:t>
      </w:r>
    </w:p>
    <w:p w:rsidR="00656EB0" w:rsidRPr="00C5309B" w:rsidRDefault="00656EB0" w:rsidP="00656EB0">
      <w:pPr>
        <w:pStyle w:val="OpmaakprofielArial12ptRechts-0cm"/>
        <w:jc w:val="both"/>
        <w:rPr>
          <w:sz w:val="20"/>
          <w:lang w:val="nl-NL"/>
        </w:rPr>
      </w:pPr>
    </w:p>
    <w:p w:rsidR="00656EB0" w:rsidRPr="00E34F48" w:rsidRDefault="00656EB0" w:rsidP="00E34F48">
      <w:pPr>
        <w:pStyle w:val="Geenafstand"/>
        <w:rPr>
          <w:u w:val="single"/>
        </w:rPr>
      </w:pPr>
      <w:r w:rsidRPr="00E34F48">
        <w:rPr>
          <w:u w:val="single"/>
        </w:rPr>
        <w:t>Overgangshorizonten</w:t>
      </w:r>
    </w:p>
    <w:p w:rsidR="00656EB0" w:rsidRPr="00C5309B" w:rsidRDefault="00656EB0" w:rsidP="00E34F48">
      <w:pPr>
        <w:pStyle w:val="Geenafstand"/>
      </w:pPr>
      <w:r w:rsidRPr="00C5309B">
        <w:t>Een horizont die kenmerken vertoont van twee hoofdhorizonten, wordt overgangshorizont genoemd. Dit kan voorkomen als een geleidelijke overgang tussen twee hoofdhorizonten, maar ook kan een hoofdhorizont ontbreken. Zo komt heel vaak voor dat de bodem geen uitgesproken E horizont heeft, maar dat wel een AE- en een EB-horizont onderscheiden kunnen worden. Een overgangshorizont wordt gecodeerd door de betreffende hoofdletters naast elkaar te noteren in de volgorde waarin ze in het profielvoorkomen: dus AB, AE, AC, EB of BC.</w:t>
      </w:r>
    </w:p>
    <w:p w:rsidR="005767CB" w:rsidRDefault="005767CB" w:rsidP="005767CB">
      <w:pPr>
        <w:pStyle w:val="Geenafstand"/>
      </w:pPr>
      <w:bookmarkStart w:id="2" w:name="_Toc269737026"/>
    </w:p>
    <w:p w:rsidR="00656EB0" w:rsidRPr="005767CB" w:rsidRDefault="00656EB0" w:rsidP="005767CB">
      <w:pPr>
        <w:pStyle w:val="Geenafstand"/>
      </w:pPr>
      <w:r w:rsidRPr="005767CB">
        <w:t>2.2.3 Lettertoevoegingen</w:t>
      </w:r>
      <w:bookmarkEnd w:id="2"/>
    </w:p>
    <w:p w:rsidR="00656EB0" w:rsidRPr="00C5309B" w:rsidRDefault="00656EB0" w:rsidP="005767CB">
      <w:pPr>
        <w:pStyle w:val="Geenafstand"/>
      </w:pPr>
      <w:r w:rsidRPr="00C5309B">
        <w:t>Met kleine letters achter de hoofdletters wordt nadere informatie gegeven over het bodemvormend proces dat met de hoofdletter is gecodeerd, b.v. Bt, Ah; in andere gevallen om andere informatie te geven, b.v. Ahb, een begraven Ah-horizont. In onderstaande lijst zijn de kleine letters alfabetisch gerangschikt. Tabel 2.1, bedoeld als geheugensteuntje, geeft de betekenis van de letters.</w:t>
      </w:r>
    </w:p>
    <w:p w:rsidR="00656EB0" w:rsidRPr="00C5309B" w:rsidRDefault="00656EB0" w:rsidP="00656EB0">
      <w:pPr>
        <w:pStyle w:val="OpmaakprofielArial12ptRechts-0cm"/>
        <w:jc w:val="both"/>
        <w:rPr>
          <w:sz w:val="20"/>
          <w:lang w:val="nl-NL"/>
        </w:rPr>
      </w:pPr>
    </w:p>
    <w:p w:rsidR="00656EB0" w:rsidRPr="00C5309B" w:rsidRDefault="00656EB0" w:rsidP="00656EB0">
      <w:pPr>
        <w:pStyle w:val="OpmaakprofielArial12ptRechts-0cm"/>
        <w:jc w:val="both"/>
        <w:rPr>
          <w:sz w:val="20"/>
          <w:lang w:val="nl-NL"/>
        </w:rPr>
      </w:pPr>
      <w:r w:rsidRPr="00846A53">
        <w:rPr>
          <w:b/>
          <w:sz w:val="18"/>
          <w:szCs w:val="18"/>
          <w:lang w:val="nl-NL"/>
        </w:rPr>
        <w:t>Tabel 2.1</w:t>
      </w:r>
      <w:r w:rsidRPr="00C5309B">
        <w:rPr>
          <w:b/>
          <w:sz w:val="20"/>
          <w:lang w:val="nl-NL"/>
        </w:rPr>
        <w:t xml:space="preserve"> </w:t>
      </w:r>
      <w:r w:rsidRPr="00846A53">
        <w:rPr>
          <w:sz w:val="16"/>
          <w:szCs w:val="16"/>
          <w:lang w:val="nl-NL"/>
        </w:rPr>
        <w:t>Betekenis van de kleine letters in de horizontcodering (dik gedrukt zijn de vaak voorkomende toevoegingen)</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354"/>
        <w:gridCol w:w="2835"/>
        <w:gridCol w:w="283"/>
        <w:gridCol w:w="3261"/>
        <w:gridCol w:w="425"/>
        <w:gridCol w:w="2268"/>
      </w:tblGrid>
      <w:tr w:rsidR="00656EB0" w:rsidRPr="00C5309B" w:rsidTr="00671CD1">
        <w:tc>
          <w:tcPr>
            <w:tcW w:w="354" w:type="dxa"/>
            <w:tcBorders>
              <w:top w:val="single" w:sz="4" w:space="0" w:color="auto"/>
              <w:left w:val="nil"/>
              <w:bottom w:val="nil"/>
            </w:tcBorders>
          </w:tcPr>
          <w:p w:rsidR="00656EB0" w:rsidRPr="00C5309B" w:rsidRDefault="00656EB0" w:rsidP="00671CD1">
            <w:pPr>
              <w:pStyle w:val="OpmaakprofielArial12ptRechts-0cm"/>
              <w:jc w:val="both"/>
              <w:rPr>
                <w:sz w:val="20"/>
                <w:lang w:val="nl-NL"/>
              </w:rPr>
            </w:pPr>
            <w:r w:rsidRPr="00C5309B">
              <w:rPr>
                <w:sz w:val="20"/>
                <w:lang w:val="nl-NL"/>
              </w:rPr>
              <w:t xml:space="preserve">a </w:t>
            </w:r>
          </w:p>
        </w:tc>
        <w:tc>
          <w:tcPr>
            <w:tcW w:w="2835" w:type="dxa"/>
          </w:tcPr>
          <w:p w:rsidR="00656EB0" w:rsidRPr="00C5309B" w:rsidRDefault="00656EB0" w:rsidP="00671CD1">
            <w:pPr>
              <w:pStyle w:val="OpmaakprofielArial12ptRechts-0cm"/>
              <w:jc w:val="both"/>
              <w:rPr>
                <w:sz w:val="20"/>
                <w:lang w:val="nl-NL"/>
              </w:rPr>
            </w:pPr>
            <w:r w:rsidRPr="00C5309B">
              <w:rPr>
                <w:sz w:val="20"/>
                <w:lang w:val="nl-NL"/>
              </w:rPr>
              <w:t>antropogeen (menselijk)</w:t>
            </w:r>
          </w:p>
        </w:tc>
        <w:tc>
          <w:tcPr>
            <w:tcW w:w="283" w:type="dxa"/>
          </w:tcPr>
          <w:p w:rsidR="00656EB0" w:rsidRPr="00C5309B" w:rsidRDefault="00656EB0" w:rsidP="00671CD1">
            <w:pPr>
              <w:pStyle w:val="OpmaakprofielArial12ptRechts-0cm"/>
              <w:jc w:val="both"/>
              <w:rPr>
                <w:b/>
                <w:sz w:val="20"/>
                <w:lang w:val="nl-NL"/>
              </w:rPr>
            </w:pPr>
            <w:r w:rsidRPr="00C5309B">
              <w:rPr>
                <w:b/>
                <w:sz w:val="20"/>
                <w:lang w:val="nl-NL"/>
              </w:rPr>
              <w:t>h</w:t>
            </w:r>
          </w:p>
        </w:tc>
        <w:tc>
          <w:tcPr>
            <w:tcW w:w="3261" w:type="dxa"/>
          </w:tcPr>
          <w:p w:rsidR="00656EB0" w:rsidRPr="00C5309B" w:rsidRDefault="00656EB0" w:rsidP="00671CD1">
            <w:pPr>
              <w:pStyle w:val="OpmaakprofielArial12ptRechts-0cm"/>
              <w:jc w:val="both"/>
              <w:rPr>
                <w:b/>
                <w:sz w:val="20"/>
                <w:lang w:val="nl-NL"/>
              </w:rPr>
            </w:pPr>
            <w:r w:rsidRPr="00C5309B">
              <w:rPr>
                <w:b/>
                <w:sz w:val="20"/>
                <w:lang w:val="nl-NL"/>
              </w:rPr>
              <w:t>humus</w:t>
            </w:r>
          </w:p>
        </w:tc>
        <w:tc>
          <w:tcPr>
            <w:tcW w:w="425" w:type="dxa"/>
          </w:tcPr>
          <w:p w:rsidR="00656EB0" w:rsidRPr="00C5309B" w:rsidRDefault="00656EB0" w:rsidP="00671CD1">
            <w:pPr>
              <w:pStyle w:val="OpmaakprofielArial12ptRechts-0cm"/>
              <w:jc w:val="both"/>
              <w:rPr>
                <w:b/>
                <w:sz w:val="20"/>
                <w:lang w:val="nl-NL"/>
              </w:rPr>
            </w:pPr>
            <w:r w:rsidRPr="00C5309B">
              <w:rPr>
                <w:b/>
                <w:sz w:val="20"/>
                <w:lang w:val="nl-NL"/>
              </w:rPr>
              <w:t>s</w:t>
            </w:r>
          </w:p>
        </w:tc>
        <w:tc>
          <w:tcPr>
            <w:tcW w:w="2268" w:type="dxa"/>
            <w:tcBorders>
              <w:top w:val="single" w:sz="4" w:space="0" w:color="auto"/>
              <w:bottom w:val="nil"/>
              <w:right w:val="nil"/>
            </w:tcBorders>
          </w:tcPr>
          <w:p w:rsidR="00656EB0" w:rsidRPr="00C5309B" w:rsidRDefault="00656EB0" w:rsidP="00671CD1">
            <w:pPr>
              <w:pStyle w:val="OpmaakprofielArial12ptRechts-0cm"/>
              <w:jc w:val="both"/>
              <w:rPr>
                <w:b/>
                <w:sz w:val="20"/>
                <w:lang w:val="nl-NL"/>
              </w:rPr>
            </w:pPr>
            <w:r w:rsidRPr="00C5309B">
              <w:rPr>
                <w:b/>
                <w:sz w:val="20"/>
                <w:lang w:val="nl-NL"/>
              </w:rPr>
              <w:t>sesquioxyde</w:t>
            </w:r>
          </w:p>
        </w:tc>
      </w:tr>
      <w:tr w:rsidR="00656EB0" w:rsidRPr="00C5309B" w:rsidTr="00671CD1">
        <w:tc>
          <w:tcPr>
            <w:tcW w:w="354" w:type="dxa"/>
            <w:tcBorders>
              <w:top w:val="nil"/>
              <w:left w:val="nil"/>
              <w:bottom w:val="nil"/>
            </w:tcBorders>
          </w:tcPr>
          <w:p w:rsidR="00656EB0" w:rsidRPr="00C5309B" w:rsidRDefault="00656EB0" w:rsidP="00671CD1">
            <w:pPr>
              <w:pStyle w:val="OpmaakprofielArial12ptRechts-0cm"/>
              <w:jc w:val="both"/>
              <w:rPr>
                <w:sz w:val="20"/>
                <w:lang w:val="nl-NL"/>
              </w:rPr>
            </w:pPr>
            <w:r w:rsidRPr="00C5309B">
              <w:rPr>
                <w:sz w:val="20"/>
                <w:lang w:val="nl-NL"/>
              </w:rPr>
              <w:t xml:space="preserve">b </w:t>
            </w:r>
          </w:p>
        </w:tc>
        <w:tc>
          <w:tcPr>
            <w:tcW w:w="2835" w:type="dxa"/>
          </w:tcPr>
          <w:p w:rsidR="00656EB0" w:rsidRPr="00C5309B" w:rsidRDefault="00656EB0" w:rsidP="00671CD1">
            <w:pPr>
              <w:pStyle w:val="OpmaakprofielArial12ptRechts-0cm"/>
              <w:jc w:val="both"/>
              <w:rPr>
                <w:sz w:val="20"/>
                <w:lang w:val="nl-NL"/>
              </w:rPr>
            </w:pPr>
            <w:r w:rsidRPr="00C5309B">
              <w:rPr>
                <w:sz w:val="20"/>
                <w:lang w:val="nl-NL"/>
              </w:rPr>
              <w:t>begraven</w:t>
            </w:r>
          </w:p>
        </w:tc>
        <w:tc>
          <w:tcPr>
            <w:tcW w:w="283" w:type="dxa"/>
          </w:tcPr>
          <w:p w:rsidR="00656EB0" w:rsidRPr="00C5309B" w:rsidRDefault="00656EB0" w:rsidP="00671CD1">
            <w:pPr>
              <w:pStyle w:val="OpmaakprofielArial12ptRechts-0cm"/>
              <w:jc w:val="both"/>
              <w:rPr>
                <w:sz w:val="20"/>
                <w:lang w:val="nl-NL"/>
              </w:rPr>
            </w:pPr>
            <w:r w:rsidRPr="00C5309B">
              <w:rPr>
                <w:sz w:val="20"/>
                <w:lang w:val="nl-NL"/>
              </w:rPr>
              <w:t>i</w:t>
            </w:r>
          </w:p>
        </w:tc>
        <w:tc>
          <w:tcPr>
            <w:tcW w:w="3261" w:type="dxa"/>
          </w:tcPr>
          <w:p w:rsidR="00656EB0" w:rsidRPr="00C5309B" w:rsidRDefault="00656EB0" w:rsidP="00671CD1">
            <w:pPr>
              <w:pStyle w:val="OpmaakprofielArial12ptRechts-0cm"/>
              <w:jc w:val="both"/>
              <w:rPr>
                <w:sz w:val="20"/>
                <w:lang w:val="nl-NL"/>
              </w:rPr>
            </w:pPr>
            <w:r w:rsidRPr="00C5309B">
              <w:rPr>
                <w:sz w:val="20"/>
                <w:lang w:val="nl-NL"/>
              </w:rPr>
              <w:t>initiaal</w:t>
            </w:r>
          </w:p>
        </w:tc>
        <w:tc>
          <w:tcPr>
            <w:tcW w:w="425" w:type="dxa"/>
          </w:tcPr>
          <w:p w:rsidR="00656EB0" w:rsidRPr="00C5309B" w:rsidRDefault="00656EB0" w:rsidP="00671CD1">
            <w:pPr>
              <w:pStyle w:val="OpmaakprofielArial12ptRechts-0cm"/>
              <w:jc w:val="both"/>
              <w:rPr>
                <w:b/>
                <w:sz w:val="20"/>
                <w:lang w:val="nl-NL"/>
              </w:rPr>
            </w:pPr>
            <w:r w:rsidRPr="00C5309B">
              <w:rPr>
                <w:b/>
                <w:sz w:val="20"/>
                <w:lang w:val="nl-NL"/>
              </w:rPr>
              <w:t>t</w:t>
            </w:r>
          </w:p>
        </w:tc>
        <w:tc>
          <w:tcPr>
            <w:tcW w:w="2268" w:type="dxa"/>
            <w:tcBorders>
              <w:top w:val="nil"/>
              <w:bottom w:val="nil"/>
              <w:right w:val="nil"/>
            </w:tcBorders>
          </w:tcPr>
          <w:p w:rsidR="00656EB0" w:rsidRPr="00C5309B" w:rsidRDefault="00656EB0" w:rsidP="00671CD1">
            <w:pPr>
              <w:pStyle w:val="OpmaakprofielArial12ptRechts-0cm"/>
              <w:jc w:val="both"/>
              <w:rPr>
                <w:b/>
                <w:sz w:val="20"/>
                <w:lang w:val="nl-NL"/>
              </w:rPr>
            </w:pPr>
            <w:r w:rsidRPr="00C5309B">
              <w:rPr>
                <w:b/>
                <w:sz w:val="20"/>
                <w:lang w:val="nl-NL"/>
              </w:rPr>
              <w:t>textuur</w:t>
            </w:r>
          </w:p>
        </w:tc>
      </w:tr>
      <w:tr w:rsidR="00656EB0" w:rsidRPr="00C5309B" w:rsidTr="00671CD1">
        <w:tc>
          <w:tcPr>
            <w:tcW w:w="354" w:type="dxa"/>
            <w:tcBorders>
              <w:top w:val="nil"/>
              <w:left w:val="nil"/>
              <w:bottom w:val="nil"/>
            </w:tcBorders>
          </w:tcPr>
          <w:p w:rsidR="00656EB0" w:rsidRPr="00C5309B" w:rsidRDefault="00656EB0" w:rsidP="00671CD1">
            <w:pPr>
              <w:pStyle w:val="OpmaakprofielArial12ptRechts-0cm"/>
              <w:jc w:val="both"/>
              <w:rPr>
                <w:sz w:val="20"/>
                <w:lang w:val="nl-NL"/>
              </w:rPr>
            </w:pPr>
            <w:r w:rsidRPr="00C5309B">
              <w:rPr>
                <w:sz w:val="20"/>
                <w:lang w:val="nl-NL"/>
              </w:rPr>
              <w:t xml:space="preserve">c </w:t>
            </w:r>
          </w:p>
        </w:tc>
        <w:tc>
          <w:tcPr>
            <w:tcW w:w="2835" w:type="dxa"/>
          </w:tcPr>
          <w:p w:rsidR="00656EB0" w:rsidRPr="00C5309B" w:rsidRDefault="00656EB0" w:rsidP="00671CD1">
            <w:pPr>
              <w:pStyle w:val="OpmaakprofielArial12ptRechts-0cm"/>
              <w:jc w:val="both"/>
              <w:rPr>
                <w:sz w:val="20"/>
                <w:lang w:val="nl-NL"/>
              </w:rPr>
            </w:pPr>
            <w:r w:rsidRPr="00C5309B">
              <w:rPr>
                <w:sz w:val="20"/>
                <w:lang w:val="nl-NL"/>
              </w:rPr>
              <w:t>concretie</w:t>
            </w:r>
          </w:p>
        </w:tc>
        <w:tc>
          <w:tcPr>
            <w:tcW w:w="283" w:type="dxa"/>
          </w:tcPr>
          <w:p w:rsidR="00656EB0" w:rsidRPr="00C5309B" w:rsidRDefault="00656EB0" w:rsidP="00671CD1">
            <w:pPr>
              <w:pStyle w:val="OpmaakprofielArial12ptRechts-0cm"/>
              <w:jc w:val="both"/>
              <w:rPr>
                <w:sz w:val="20"/>
                <w:lang w:val="nl-NL"/>
              </w:rPr>
            </w:pPr>
            <w:r w:rsidRPr="00C5309B">
              <w:rPr>
                <w:sz w:val="20"/>
                <w:lang w:val="nl-NL"/>
              </w:rPr>
              <w:t>j</w:t>
            </w:r>
          </w:p>
        </w:tc>
        <w:tc>
          <w:tcPr>
            <w:tcW w:w="3261" w:type="dxa"/>
          </w:tcPr>
          <w:p w:rsidR="00656EB0" w:rsidRPr="00C5309B" w:rsidRDefault="00656EB0" w:rsidP="00671CD1">
            <w:pPr>
              <w:pStyle w:val="OpmaakprofielArial12ptRechts-0cm"/>
              <w:jc w:val="both"/>
              <w:rPr>
                <w:sz w:val="20"/>
                <w:lang w:val="nl-NL"/>
              </w:rPr>
            </w:pPr>
            <w:r w:rsidRPr="00C5309B">
              <w:rPr>
                <w:sz w:val="20"/>
                <w:lang w:val="nl-NL"/>
              </w:rPr>
              <w:t>jarosiet (katteklei)</w:t>
            </w:r>
          </w:p>
        </w:tc>
        <w:tc>
          <w:tcPr>
            <w:tcW w:w="425" w:type="dxa"/>
          </w:tcPr>
          <w:p w:rsidR="00656EB0" w:rsidRPr="00C5309B" w:rsidRDefault="00656EB0" w:rsidP="00671CD1">
            <w:pPr>
              <w:pStyle w:val="OpmaakprofielArial12ptRechts-0cm"/>
              <w:jc w:val="both"/>
              <w:rPr>
                <w:sz w:val="20"/>
                <w:lang w:val="nl-NL"/>
              </w:rPr>
            </w:pPr>
            <w:r w:rsidRPr="00C5309B">
              <w:rPr>
                <w:sz w:val="20"/>
                <w:lang w:val="nl-NL"/>
              </w:rPr>
              <w:t>u</w:t>
            </w:r>
          </w:p>
        </w:tc>
        <w:tc>
          <w:tcPr>
            <w:tcW w:w="2268" w:type="dxa"/>
            <w:tcBorders>
              <w:top w:val="nil"/>
              <w:bottom w:val="nil"/>
              <w:right w:val="nil"/>
            </w:tcBorders>
          </w:tcPr>
          <w:p w:rsidR="00656EB0" w:rsidRPr="00C5309B" w:rsidRDefault="00656EB0" w:rsidP="00671CD1">
            <w:pPr>
              <w:pStyle w:val="OpmaakprofielArial12ptRechts-0cm"/>
              <w:jc w:val="both"/>
              <w:rPr>
                <w:sz w:val="20"/>
                <w:lang w:val="nl-NL"/>
              </w:rPr>
            </w:pPr>
            <w:r w:rsidRPr="00C5309B">
              <w:rPr>
                <w:sz w:val="20"/>
                <w:lang w:val="nl-NL"/>
              </w:rPr>
              <w:t>unspecified</w:t>
            </w:r>
          </w:p>
        </w:tc>
      </w:tr>
      <w:tr w:rsidR="00656EB0" w:rsidRPr="00C5309B" w:rsidTr="00671CD1">
        <w:tc>
          <w:tcPr>
            <w:tcW w:w="354" w:type="dxa"/>
            <w:tcBorders>
              <w:top w:val="nil"/>
              <w:left w:val="nil"/>
              <w:bottom w:val="nil"/>
            </w:tcBorders>
          </w:tcPr>
          <w:p w:rsidR="00656EB0" w:rsidRPr="00C5309B" w:rsidRDefault="00656EB0" w:rsidP="00671CD1">
            <w:pPr>
              <w:pStyle w:val="OpmaakprofielArial12ptRechts-0cm"/>
              <w:jc w:val="both"/>
              <w:rPr>
                <w:sz w:val="20"/>
                <w:lang w:val="nl-NL"/>
              </w:rPr>
            </w:pPr>
            <w:r w:rsidRPr="00C5309B">
              <w:rPr>
                <w:sz w:val="20"/>
                <w:lang w:val="nl-NL"/>
              </w:rPr>
              <w:t xml:space="preserve">e </w:t>
            </w:r>
          </w:p>
        </w:tc>
        <w:tc>
          <w:tcPr>
            <w:tcW w:w="2835" w:type="dxa"/>
          </w:tcPr>
          <w:p w:rsidR="00656EB0" w:rsidRPr="00C5309B" w:rsidRDefault="00656EB0" w:rsidP="00671CD1">
            <w:pPr>
              <w:pStyle w:val="OpmaakprofielArial12ptRechts-0cm"/>
              <w:jc w:val="both"/>
              <w:rPr>
                <w:sz w:val="20"/>
                <w:lang w:val="nl-NL"/>
              </w:rPr>
            </w:pPr>
            <w:r w:rsidRPr="00C5309B">
              <w:rPr>
                <w:sz w:val="20"/>
                <w:lang w:val="nl-NL"/>
              </w:rPr>
              <w:t>eluviaal (uitspoeling/uitloging)</w:t>
            </w:r>
          </w:p>
        </w:tc>
        <w:tc>
          <w:tcPr>
            <w:tcW w:w="283" w:type="dxa"/>
          </w:tcPr>
          <w:p w:rsidR="00656EB0" w:rsidRPr="00C5309B" w:rsidRDefault="00656EB0" w:rsidP="00671CD1">
            <w:pPr>
              <w:pStyle w:val="OpmaakprofielArial12ptRechts-0cm"/>
              <w:jc w:val="both"/>
              <w:rPr>
                <w:sz w:val="20"/>
                <w:lang w:val="nl-NL"/>
              </w:rPr>
            </w:pPr>
            <w:r w:rsidRPr="00C5309B">
              <w:rPr>
                <w:sz w:val="20"/>
                <w:lang w:val="nl-NL"/>
              </w:rPr>
              <w:t>l</w:t>
            </w:r>
          </w:p>
        </w:tc>
        <w:tc>
          <w:tcPr>
            <w:tcW w:w="3261" w:type="dxa"/>
          </w:tcPr>
          <w:p w:rsidR="00656EB0" w:rsidRPr="00C5309B" w:rsidRDefault="00656EB0" w:rsidP="00671CD1">
            <w:pPr>
              <w:pStyle w:val="OpmaakprofielArial12ptRechts-0cm"/>
              <w:jc w:val="both"/>
              <w:rPr>
                <w:sz w:val="20"/>
                <w:lang w:val="nl-NL"/>
              </w:rPr>
            </w:pPr>
            <w:r w:rsidRPr="00C5309B">
              <w:rPr>
                <w:sz w:val="20"/>
                <w:lang w:val="nl-NL"/>
              </w:rPr>
              <w:t>litter (strooisel)</w:t>
            </w:r>
          </w:p>
        </w:tc>
        <w:tc>
          <w:tcPr>
            <w:tcW w:w="425" w:type="dxa"/>
          </w:tcPr>
          <w:p w:rsidR="00656EB0" w:rsidRPr="00C5309B" w:rsidRDefault="00656EB0" w:rsidP="00671CD1">
            <w:pPr>
              <w:pStyle w:val="OpmaakprofielArial12ptRechts-0cm"/>
              <w:jc w:val="both"/>
              <w:rPr>
                <w:b/>
                <w:sz w:val="20"/>
                <w:lang w:val="nl-NL"/>
              </w:rPr>
            </w:pPr>
            <w:r w:rsidRPr="00C5309B">
              <w:rPr>
                <w:b/>
                <w:sz w:val="20"/>
                <w:lang w:val="nl-NL"/>
              </w:rPr>
              <w:t>w</w:t>
            </w:r>
          </w:p>
        </w:tc>
        <w:tc>
          <w:tcPr>
            <w:tcW w:w="2268" w:type="dxa"/>
            <w:tcBorders>
              <w:top w:val="nil"/>
              <w:bottom w:val="nil"/>
              <w:right w:val="nil"/>
            </w:tcBorders>
          </w:tcPr>
          <w:p w:rsidR="00656EB0" w:rsidRPr="00C5309B" w:rsidRDefault="00656EB0" w:rsidP="00671CD1">
            <w:pPr>
              <w:pStyle w:val="OpmaakprofielArial12ptRechts-0cm"/>
              <w:jc w:val="both"/>
              <w:rPr>
                <w:b/>
                <w:sz w:val="20"/>
                <w:lang w:val="nl-NL"/>
              </w:rPr>
            </w:pPr>
            <w:r w:rsidRPr="00C5309B">
              <w:rPr>
                <w:b/>
                <w:sz w:val="20"/>
                <w:lang w:val="nl-NL"/>
              </w:rPr>
              <w:t>weathered (verwering)</w:t>
            </w:r>
          </w:p>
        </w:tc>
      </w:tr>
      <w:tr w:rsidR="00656EB0" w:rsidRPr="00C5309B" w:rsidTr="00671CD1">
        <w:tc>
          <w:tcPr>
            <w:tcW w:w="354" w:type="dxa"/>
            <w:tcBorders>
              <w:top w:val="nil"/>
              <w:left w:val="nil"/>
              <w:bottom w:val="nil"/>
            </w:tcBorders>
          </w:tcPr>
          <w:p w:rsidR="00656EB0" w:rsidRPr="00C5309B" w:rsidRDefault="00656EB0" w:rsidP="00671CD1">
            <w:pPr>
              <w:pStyle w:val="OpmaakprofielArial12ptRechts-0cm"/>
              <w:jc w:val="both"/>
              <w:rPr>
                <w:sz w:val="20"/>
                <w:lang w:val="nl-NL"/>
              </w:rPr>
            </w:pPr>
            <w:r w:rsidRPr="00C5309B">
              <w:rPr>
                <w:sz w:val="20"/>
                <w:lang w:val="nl-NL"/>
              </w:rPr>
              <w:t xml:space="preserve">f </w:t>
            </w:r>
          </w:p>
        </w:tc>
        <w:tc>
          <w:tcPr>
            <w:tcW w:w="2835" w:type="dxa"/>
          </w:tcPr>
          <w:p w:rsidR="00656EB0" w:rsidRPr="00C5309B" w:rsidRDefault="00656EB0" w:rsidP="00671CD1">
            <w:pPr>
              <w:pStyle w:val="OpmaakprofielArial12ptRechts-0cm"/>
              <w:jc w:val="both"/>
              <w:rPr>
                <w:sz w:val="20"/>
                <w:lang w:val="nl-NL"/>
              </w:rPr>
            </w:pPr>
            <w:r w:rsidRPr="00C5309B">
              <w:rPr>
                <w:sz w:val="20"/>
                <w:lang w:val="nl-NL"/>
              </w:rPr>
              <w:t>fragmenten</w:t>
            </w:r>
          </w:p>
        </w:tc>
        <w:tc>
          <w:tcPr>
            <w:tcW w:w="283" w:type="dxa"/>
          </w:tcPr>
          <w:p w:rsidR="00656EB0" w:rsidRPr="00C5309B" w:rsidRDefault="00656EB0" w:rsidP="00671CD1">
            <w:pPr>
              <w:pStyle w:val="OpmaakprofielArial12ptRechts-0cm"/>
              <w:jc w:val="both"/>
              <w:rPr>
                <w:b/>
                <w:sz w:val="20"/>
                <w:lang w:val="nl-NL"/>
              </w:rPr>
            </w:pPr>
            <w:r w:rsidRPr="00C5309B">
              <w:rPr>
                <w:b/>
                <w:sz w:val="20"/>
                <w:lang w:val="nl-NL"/>
              </w:rPr>
              <w:t>p</w:t>
            </w:r>
          </w:p>
        </w:tc>
        <w:tc>
          <w:tcPr>
            <w:tcW w:w="3261" w:type="dxa"/>
          </w:tcPr>
          <w:p w:rsidR="00656EB0" w:rsidRPr="00C5309B" w:rsidRDefault="00656EB0" w:rsidP="00671CD1">
            <w:pPr>
              <w:pStyle w:val="OpmaakprofielArial12ptRechts-0cm"/>
              <w:jc w:val="both"/>
              <w:rPr>
                <w:b/>
                <w:sz w:val="20"/>
                <w:lang w:val="nl-NL"/>
              </w:rPr>
            </w:pPr>
            <w:r w:rsidRPr="00C5309B">
              <w:rPr>
                <w:b/>
                <w:sz w:val="20"/>
                <w:lang w:val="nl-NL"/>
              </w:rPr>
              <w:t>ploeg</w:t>
            </w:r>
          </w:p>
        </w:tc>
        <w:tc>
          <w:tcPr>
            <w:tcW w:w="425" w:type="dxa"/>
          </w:tcPr>
          <w:p w:rsidR="00656EB0" w:rsidRPr="00C5309B" w:rsidRDefault="00656EB0" w:rsidP="00671CD1">
            <w:pPr>
              <w:ind w:right="-2"/>
              <w:jc w:val="both"/>
              <w:rPr>
                <w:rFonts w:ascii="Arial" w:hAnsi="Arial"/>
              </w:rPr>
            </w:pPr>
          </w:p>
        </w:tc>
        <w:tc>
          <w:tcPr>
            <w:tcW w:w="2268" w:type="dxa"/>
            <w:tcBorders>
              <w:top w:val="nil"/>
              <w:bottom w:val="nil"/>
              <w:right w:val="nil"/>
            </w:tcBorders>
          </w:tcPr>
          <w:p w:rsidR="00656EB0" w:rsidRPr="00C5309B" w:rsidRDefault="00656EB0" w:rsidP="00671CD1">
            <w:pPr>
              <w:ind w:right="-2"/>
              <w:jc w:val="both"/>
              <w:rPr>
                <w:rFonts w:ascii="Arial" w:hAnsi="Arial"/>
              </w:rPr>
            </w:pPr>
          </w:p>
        </w:tc>
      </w:tr>
      <w:tr w:rsidR="00656EB0" w:rsidRPr="00C5309B" w:rsidTr="00671CD1">
        <w:tc>
          <w:tcPr>
            <w:tcW w:w="354" w:type="dxa"/>
            <w:tcBorders>
              <w:top w:val="nil"/>
              <w:left w:val="nil"/>
              <w:bottom w:val="single" w:sz="4" w:space="0" w:color="auto"/>
            </w:tcBorders>
          </w:tcPr>
          <w:p w:rsidR="00656EB0" w:rsidRPr="00C5309B" w:rsidRDefault="00656EB0" w:rsidP="00671CD1">
            <w:pPr>
              <w:pStyle w:val="OpmaakprofielArial12ptRechts-0cm"/>
              <w:jc w:val="both"/>
              <w:rPr>
                <w:b/>
                <w:sz w:val="20"/>
                <w:lang w:val="nl-NL"/>
              </w:rPr>
            </w:pPr>
            <w:r w:rsidRPr="00C5309B">
              <w:rPr>
                <w:b/>
                <w:sz w:val="20"/>
                <w:lang w:val="nl-NL"/>
              </w:rPr>
              <w:t xml:space="preserve">g </w:t>
            </w:r>
          </w:p>
        </w:tc>
        <w:tc>
          <w:tcPr>
            <w:tcW w:w="2835" w:type="dxa"/>
          </w:tcPr>
          <w:p w:rsidR="00656EB0" w:rsidRPr="00C5309B" w:rsidRDefault="00656EB0" w:rsidP="00671CD1">
            <w:pPr>
              <w:pStyle w:val="OpmaakprofielArial12ptRechts-0cm"/>
              <w:jc w:val="both"/>
              <w:rPr>
                <w:b/>
                <w:sz w:val="20"/>
                <w:lang w:val="nl-NL"/>
              </w:rPr>
            </w:pPr>
            <w:r w:rsidRPr="00C5309B">
              <w:rPr>
                <w:b/>
                <w:sz w:val="20"/>
                <w:lang w:val="nl-NL"/>
              </w:rPr>
              <w:t xml:space="preserve">gley </w:t>
            </w:r>
          </w:p>
        </w:tc>
        <w:tc>
          <w:tcPr>
            <w:tcW w:w="283" w:type="dxa"/>
          </w:tcPr>
          <w:p w:rsidR="00656EB0" w:rsidRPr="00C5309B" w:rsidRDefault="00656EB0" w:rsidP="00671CD1">
            <w:pPr>
              <w:pStyle w:val="OpmaakprofielArial12ptRechts-0cm"/>
              <w:jc w:val="both"/>
              <w:rPr>
                <w:b/>
                <w:sz w:val="20"/>
                <w:lang w:val="nl-NL"/>
              </w:rPr>
            </w:pPr>
            <w:r w:rsidRPr="00C5309B">
              <w:rPr>
                <w:b/>
                <w:sz w:val="20"/>
                <w:lang w:val="nl-NL"/>
              </w:rPr>
              <w:t>r</w:t>
            </w:r>
          </w:p>
        </w:tc>
        <w:tc>
          <w:tcPr>
            <w:tcW w:w="3261" w:type="dxa"/>
          </w:tcPr>
          <w:p w:rsidR="00656EB0" w:rsidRPr="00C5309B" w:rsidRDefault="00656EB0" w:rsidP="00671CD1">
            <w:pPr>
              <w:pStyle w:val="OpmaakprofielArial12ptRechts-0cm"/>
              <w:jc w:val="both"/>
              <w:rPr>
                <w:b/>
                <w:sz w:val="20"/>
                <w:lang w:val="nl-NL"/>
              </w:rPr>
            </w:pPr>
            <w:r w:rsidRPr="00C5309B">
              <w:rPr>
                <w:b/>
                <w:sz w:val="20"/>
                <w:lang w:val="nl-NL"/>
              </w:rPr>
              <w:t>reductie</w:t>
            </w:r>
          </w:p>
        </w:tc>
        <w:tc>
          <w:tcPr>
            <w:tcW w:w="425" w:type="dxa"/>
          </w:tcPr>
          <w:p w:rsidR="00656EB0" w:rsidRPr="00C5309B" w:rsidRDefault="00656EB0" w:rsidP="00671CD1">
            <w:pPr>
              <w:ind w:right="-2"/>
              <w:jc w:val="both"/>
              <w:rPr>
                <w:rFonts w:ascii="Arial" w:hAnsi="Arial"/>
              </w:rPr>
            </w:pPr>
          </w:p>
        </w:tc>
        <w:tc>
          <w:tcPr>
            <w:tcW w:w="2268" w:type="dxa"/>
            <w:tcBorders>
              <w:top w:val="nil"/>
              <w:bottom w:val="single" w:sz="4" w:space="0" w:color="auto"/>
              <w:right w:val="nil"/>
            </w:tcBorders>
          </w:tcPr>
          <w:p w:rsidR="00656EB0" w:rsidRPr="00C5309B" w:rsidRDefault="00656EB0" w:rsidP="00671CD1">
            <w:pPr>
              <w:ind w:right="-2"/>
              <w:jc w:val="both"/>
              <w:rPr>
                <w:rFonts w:ascii="Arial" w:hAnsi="Arial"/>
              </w:rPr>
            </w:pPr>
          </w:p>
        </w:tc>
      </w:tr>
    </w:tbl>
    <w:p w:rsidR="00656EB0" w:rsidRDefault="00E34F48" w:rsidP="00E34F48">
      <w:pPr>
        <w:pStyle w:val="Geenafstand"/>
        <w:numPr>
          <w:ilvl w:val="0"/>
          <w:numId w:val="11"/>
        </w:numPr>
      </w:pPr>
      <w:r>
        <w:t xml:space="preserve"> bestaat voor een groot deel uit door de mens van elders aangevoerd materiaal</w:t>
      </w:r>
    </w:p>
    <w:p w:rsidR="00E34F48" w:rsidRDefault="00E34F48" w:rsidP="00E34F48">
      <w:pPr>
        <w:pStyle w:val="Geenafstand"/>
        <w:numPr>
          <w:ilvl w:val="0"/>
          <w:numId w:val="11"/>
        </w:numPr>
      </w:pPr>
      <w:r>
        <w:t>Aanduiding bij O-, A-, E- en B-horizonten, die na de bodemvorming met een sediment of een antropogeen dek zijn ‘begraven’</w:t>
      </w:r>
    </w:p>
    <w:p w:rsidR="00E34F48" w:rsidRDefault="00E34F48" w:rsidP="00E34F48">
      <w:pPr>
        <w:pStyle w:val="Geenafstand"/>
        <w:numPr>
          <w:ilvl w:val="0"/>
          <w:numId w:val="11"/>
        </w:numPr>
      </w:pPr>
      <w:r>
        <w:t>Extreme ijzerrijke gronden</w:t>
      </w:r>
    </w:p>
    <w:p w:rsidR="00E34F48" w:rsidRDefault="00E34F48" w:rsidP="00E34F48">
      <w:pPr>
        <w:pStyle w:val="Geenafstand"/>
        <w:ind w:left="360"/>
      </w:pPr>
      <w:r>
        <w:t xml:space="preserve">E </w:t>
      </w:r>
      <w:r>
        <w:tab/>
      </w:r>
      <w:r w:rsidR="00B76420">
        <w:t>Aanduiding bij B- of C-horizonten met kenmerken van ontijzering</w:t>
      </w:r>
    </w:p>
    <w:p w:rsidR="00B76420" w:rsidRDefault="00B76420" w:rsidP="00E34F48">
      <w:pPr>
        <w:pStyle w:val="Geenafstand"/>
        <w:ind w:left="360"/>
      </w:pPr>
      <w:r>
        <w:lastRenderedPageBreak/>
        <w:t xml:space="preserve">F. </w:t>
      </w:r>
      <w:r>
        <w:tab/>
        <w:t>Aanduiding bij O-horizonten met omgezette plantenresten, maar met nog herkenbare fragmenten.</w:t>
      </w:r>
    </w:p>
    <w:p w:rsidR="00B76420" w:rsidRDefault="00B76420" w:rsidP="00E34F48">
      <w:pPr>
        <w:pStyle w:val="Geenafstand"/>
        <w:ind w:left="360"/>
      </w:pPr>
      <w:r>
        <w:t>G.</w:t>
      </w:r>
      <w:r>
        <w:tab/>
        <w:t xml:space="preserve"> Aanduiding bij minerale horizonten met roestvlekken</w:t>
      </w:r>
    </w:p>
    <w:p w:rsidR="00B76420" w:rsidRDefault="00B76420" w:rsidP="00E34F48">
      <w:pPr>
        <w:pStyle w:val="Geenafstand"/>
        <w:ind w:left="360"/>
      </w:pPr>
      <w:r>
        <w:t>H.</w:t>
      </w:r>
      <w:r>
        <w:tab/>
        <w:t>Aanduiding O-horizonten voor een compacte laag van organische stof, bij A-horizonten de aanduiding voor de niet-verwerkte variant van deze horizont, bij B-horizont aangevend dat humus is ingespeeld</w:t>
      </w:r>
    </w:p>
    <w:p w:rsidR="00B76420" w:rsidRDefault="00B76420" w:rsidP="00E34F48">
      <w:pPr>
        <w:pStyle w:val="Geenafstand"/>
        <w:ind w:left="360"/>
      </w:pPr>
      <w:r>
        <w:t>I.</w:t>
      </w:r>
      <w:r>
        <w:tab/>
        <w:t>Aanduiding bij C-horizonten voor half of minder gerijpt materiaal</w:t>
      </w:r>
    </w:p>
    <w:p w:rsidR="00B76420" w:rsidRDefault="00B76420" w:rsidP="00E34F48">
      <w:pPr>
        <w:pStyle w:val="Geenafstand"/>
        <w:ind w:left="360"/>
      </w:pPr>
      <w:r>
        <w:t>J.</w:t>
      </w:r>
      <w:r>
        <w:tab/>
        <w:t>Aanduiding bij C-horizonten voor (gele) kattekleivlekken</w:t>
      </w:r>
    </w:p>
    <w:p w:rsidR="00B76420" w:rsidRDefault="00B76420" w:rsidP="00E34F48">
      <w:pPr>
        <w:pStyle w:val="Geenafstand"/>
        <w:ind w:left="360"/>
      </w:pPr>
      <w:r>
        <w:t>L.</w:t>
      </w:r>
      <w:r>
        <w:tab/>
        <w:t>Aanduiding bij O-horizonten voor verse, nauwelijks aangetaste plantendelen</w:t>
      </w:r>
    </w:p>
    <w:p w:rsidR="00B76420" w:rsidRDefault="00B76420" w:rsidP="00E34F48">
      <w:pPr>
        <w:pStyle w:val="Geenafstand"/>
        <w:ind w:left="360"/>
      </w:pPr>
      <w:r>
        <w:t>P.</w:t>
      </w:r>
      <w:r>
        <w:tab/>
        <w:t>Aanduiding voor door de mens bewerkte horizonten</w:t>
      </w:r>
    </w:p>
    <w:p w:rsidR="00B76420" w:rsidRDefault="00B76420" w:rsidP="00E34F48">
      <w:pPr>
        <w:pStyle w:val="Geenafstand"/>
        <w:ind w:left="360"/>
      </w:pPr>
      <w:r>
        <w:t xml:space="preserve">R. </w:t>
      </w:r>
      <w:r>
        <w:tab/>
        <w:t>Aanduiding bij minerale en moerige horizonten die geheel gereduceerd zijn</w:t>
      </w:r>
    </w:p>
    <w:p w:rsidR="00B76420" w:rsidRDefault="00B76420" w:rsidP="00E34F48">
      <w:pPr>
        <w:pStyle w:val="Geenafstand"/>
        <w:ind w:left="360"/>
      </w:pPr>
      <w:r>
        <w:t>S.</w:t>
      </w:r>
      <w:r>
        <w:tab/>
        <w:t>Aanduiding bij podzol-B-horizonten die sesquioxyden bevatten</w:t>
      </w:r>
    </w:p>
    <w:p w:rsidR="00B76420" w:rsidRDefault="00B76420" w:rsidP="00E34F48">
      <w:pPr>
        <w:pStyle w:val="Geenafstand"/>
        <w:ind w:left="360"/>
      </w:pPr>
      <w:r>
        <w:t>T.</w:t>
      </w:r>
      <w:r>
        <w:tab/>
        <w:t>Aanduiding bij B-horizonten waarin lutum is ingespeeld</w:t>
      </w:r>
    </w:p>
    <w:p w:rsidR="00B76420" w:rsidRDefault="00B76420" w:rsidP="00E34F48">
      <w:pPr>
        <w:pStyle w:val="Geenafstand"/>
        <w:ind w:left="360"/>
      </w:pPr>
      <w:r>
        <w:t>U.</w:t>
      </w:r>
      <w:r>
        <w:tab/>
        <w:t>Toevoeging aan de code voor een hoofdhorizont die geen andere kleine-lettertoevoeging heeft, maar wel wordt onderverdeeld</w:t>
      </w:r>
    </w:p>
    <w:p w:rsidR="00656EB0" w:rsidRPr="00C5309B" w:rsidRDefault="00B76420" w:rsidP="00EE6F2F">
      <w:pPr>
        <w:pStyle w:val="Geenafstand"/>
        <w:ind w:firstLine="360"/>
      </w:pPr>
      <w:r>
        <w:t>W.</w:t>
      </w:r>
      <w:r>
        <w:tab/>
        <w:t xml:space="preserve">Aanduiding bij: </w:t>
      </w:r>
      <w:r w:rsidR="00656EB0" w:rsidRPr="00C5309B">
        <w:t>gehomogeniseerde B-horizonten voor nieuw gevormde kleimineralen en/of vrij gekomen sesquioxyden (met name ijzer) of voor een blokkige of samengestelde prismatische bodemstructuur;</w:t>
      </w:r>
      <w:r>
        <w:t xml:space="preserve"> </w:t>
      </w:r>
      <w:r w:rsidR="00656EB0" w:rsidRPr="00C5309B">
        <w:t>minerale C-horizonten voor een blokkige of samengestelde prismatische structuur</w:t>
      </w:r>
    </w:p>
    <w:p w:rsidR="00656EB0" w:rsidRPr="00C5309B" w:rsidRDefault="00656EB0" w:rsidP="00B76420">
      <w:r w:rsidRPr="00C5309B">
        <w:t>verweerde moerige horizonten.</w:t>
      </w:r>
    </w:p>
    <w:p w:rsidR="00656EB0" w:rsidRPr="00C5309B" w:rsidRDefault="00656EB0" w:rsidP="005767CB">
      <w:pPr>
        <w:pStyle w:val="Geenafstand"/>
      </w:pPr>
      <w:bookmarkStart w:id="3" w:name="_Toc269737027"/>
      <w:r w:rsidRPr="00C5309B">
        <w:t>2.2.4 Cijfertoevoegingen</w:t>
      </w:r>
      <w:bookmarkEnd w:id="3"/>
    </w:p>
    <w:p w:rsidR="00656EB0" w:rsidRPr="00C5309B" w:rsidRDefault="00656EB0" w:rsidP="00B76420">
      <w:pPr>
        <w:pStyle w:val="Geenafstand"/>
      </w:pPr>
      <w:r w:rsidRPr="00C5309B">
        <w:t>Cijfers kunnen worden toegevoegd voor en na de letters, zij hebben in die posities verschillende betekenissen. Cijfers voor de lettercode worden gebruikt om zgn. lithologische discontinuïteiten (o.a. verschil in geogenese) aan te geven (b.v. klei-op-veen). Cijfers achter de lettercode worden gebruikt voor verdere onderverdeling van horizonten.</w:t>
      </w:r>
    </w:p>
    <w:p w:rsidR="00656EB0" w:rsidRPr="00C5309B" w:rsidRDefault="00656EB0" w:rsidP="00656EB0">
      <w:pPr>
        <w:pStyle w:val="OpmaakprofielArial12ptRechts-0cm"/>
        <w:jc w:val="both"/>
        <w:rPr>
          <w:sz w:val="20"/>
          <w:lang w:val="nl-NL"/>
        </w:rPr>
      </w:pPr>
    </w:p>
    <w:p w:rsidR="00656EB0" w:rsidRPr="00B76420" w:rsidRDefault="00656EB0" w:rsidP="00B76420">
      <w:pPr>
        <w:pStyle w:val="Geenafstand"/>
        <w:rPr>
          <w:u w:val="single"/>
        </w:rPr>
      </w:pPr>
      <w:r w:rsidRPr="00B76420">
        <w:rPr>
          <w:u w:val="single"/>
        </w:rPr>
        <w:t>Cijfers voor de lettercode; sterk</w:t>
      </w:r>
      <w:r w:rsidR="00B76420">
        <w:rPr>
          <w:u w:val="single"/>
        </w:rPr>
        <w:t xml:space="preserve"> verschillend uitgangsmateriaal</w:t>
      </w:r>
    </w:p>
    <w:p w:rsidR="00656EB0" w:rsidRPr="00C5309B" w:rsidRDefault="00656EB0" w:rsidP="00B76420">
      <w:pPr>
        <w:pStyle w:val="Geenafstand"/>
      </w:pPr>
      <w:r w:rsidRPr="00C5309B">
        <w:t xml:space="preserve">Vaak zijn A- en B-horizonten gevormd in soortgelijk materiaal als waaruit de C-horizont bestaat, of voorzichtiger gezegd: het is aannemelijk dat de bovenste horizonten alleen door de bodemvormende processen zijn gaan afwijken van de C-horizont. Bodemkundigen zeggen dan dat de C-horizont het moedermateriaal vertegenwoordigt van de erboven liggende horizont(en). In de horizontcodering geven we dit aan met het cijfer 1: 1A, 1B, </w:t>
      </w:r>
      <w:smartTag w:uri="urn:schemas-microsoft-com:office:smarttags" w:element="metricconverter">
        <w:smartTagPr>
          <w:attr w:name="ProductID" w:val="1C"/>
        </w:smartTagPr>
        <w:r w:rsidRPr="00C5309B">
          <w:t>1C</w:t>
        </w:r>
      </w:smartTag>
      <w:r w:rsidRPr="00C5309B">
        <w:t xml:space="preserve">. Dieper in de grond kan afwijkend materiaal voorkomen: die noemen we dan </w:t>
      </w:r>
      <w:smartTag w:uri="urn:schemas-microsoft-com:office:smarttags" w:element="metricconverter">
        <w:smartTagPr>
          <w:attr w:name="ProductID" w:val="2C"/>
        </w:smartTagPr>
        <w:r w:rsidRPr="00C5309B">
          <w:t>2C</w:t>
        </w:r>
      </w:smartTag>
      <w:r w:rsidRPr="00C5309B">
        <w:t xml:space="preserve">. Wanneer er nog meer lagen zijn, dan nummeren we verder: </w:t>
      </w:r>
      <w:smartTag w:uri="urn:schemas-microsoft-com:office:smarttags" w:element="metricconverter">
        <w:smartTagPr>
          <w:attr w:name="ProductID" w:val="3C"/>
        </w:smartTagPr>
        <w:r w:rsidRPr="00C5309B">
          <w:t>3C</w:t>
        </w:r>
      </w:smartTag>
      <w:r w:rsidRPr="00C5309B">
        <w:t xml:space="preserve">, </w:t>
      </w:r>
      <w:smartTag w:uri="urn:schemas-microsoft-com:office:smarttags" w:element="metricconverter">
        <w:smartTagPr>
          <w:attr w:name="ProductID" w:val="4C"/>
        </w:smartTagPr>
        <w:r w:rsidRPr="00C5309B">
          <w:t>4C</w:t>
        </w:r>
      </w:smartTag>
      <w:r w:rsidRPr="00C5309B">
        <w:t xml:space="preserve">, enz. (Figuur 2.6). Het is ook mogelijk dat onveranderd moedermateriaal niet meer aanwezig is, men kan dan een codering krijgen als: 1A, 1E, 1B, </w:t>
      </w:r>
      <w:smartTag w:uri="urn:schemas-microsoft-com:office:smarttags" w:element="metricconverter">
        <w:smartTagPr>
          <w:attr w:name="ProductID" w:val="2C"/>
        </w:smartTagPr>
        <w:r w:rsidRPr="00C5309B">
          <w:t>2C</w:t>
        </w:r>
      </w:smartTag>
      <w:r w:rsidRPr="00C5309B">
        <w:t>. Het cijfer 1 wordt nooit weggelaten, al zou het vanzelfsprekend zijn, zoals bij een bovenste horizont. De cijfers voor de lettercode hebben niet in eerste instantie een geologische betekenis, maar ze geven sprongen aan in de lithologie van het materiaal (lithologische discontinuïteit). Verschillen in lithologie kunnen zijn: verschillen in textuur (grindhoudend tegenover grindloos), in humositeit (b.v. veen-op-klei), in mineralogie, in petrologie, enz. Verschillen in geologische ouderdom zonder bovengenoemde verschillen vallen er niet onder.</w:t>
      </w:r>
    </w:p>
    <w:p w:rsidR="00656EB0" w:rsidRPr="00C5309B" w:rsidRDefault="00656EB0" w:rsidP="00656EB0">
      <w:pPr>
        <w:pStyle w:val="OpmaakprofielArial12ptRechts-0cm"/>
        <w:rPr>
          <w:sz w:val="20"/>
          <w:lang w:val="nl-NL"/>
        </w:rPr>
      </w:pPr>
    </w:p>
    <w:p w:rsidR="00656EB0" w:rsidRPr="00B76420" w:rsidRDefault="00656EB0" w:rsidP="00B76420">
      <w:pPr>
        <w:pStyle w:val="Geenafstand"/>
        <w:rPr>
          <w:u w:val="single"/>
        </w:rPr>
      </w:pPr>
      <w:r w:rsidRPr="00B76420">
        <w:rPr>
          <w:u w:val="single"/>
        </w:rPr>
        <w:t>Cijfers achter de lettercode: onderverdeling van horizonten</w:t>
      </w:r>
    </w:p>
    <w:p w:rsidR="00656EB0" w:rsidRPr="00C5309B" w:rsidRDefault="00656EB0" w:rsidP="00B76420">
      <w:pPr>
        <w:pStyle w:val="Geenafstand"/>
      </w:pPr>
      <w:r w:rsidRPr="00C5309B">
        <w:t>Cijfers achter de lettercode worden gebruikt om verschillen in zwaarte, humus- en kalkgehalte, structuur, enz. binnen dezelfde pedogenetische horizonten aan te geven.</w:t>
      </w:r>
    </w:p>
    <w:p w:rsidR="00656EB0" w:rsidRPr="00C5309B" w:rsidRDefault="00656EB0" w:rsidP="00656EB0">
      <w:pPr>
        <w:pStyle w:val="Kop2"/>
        <w:jc w:val="both"/>
        <w:rPr>
          <w:sz w:val="20"/>
          <w:szCs w:val="20"/>
        </w:rPr>
      </w:pPr>
      <w:bookmarkStart w:id="4" w:name="_Toc269737028"/>
      <w:r w:rsidRPr="00C5309B">
        <w:rPr>
          <w:sz w:val="20"/>
          <w:szCs w:val="20"/>
        </w:rPr>
        <w:t>2.3 Profielverlopen textuur en kalk</w:t>
      </w:r>
      <w:bookmarkEnd w:id="4"/>
    </w:p>
    <w:p w:rsidR="00606CF0" w:rsidRDefault="00656EB0" w:rsidP="00B76420">
      <w:pPr>
        <w:pStyle w:val="Geenafstand"/>
      </w:pPr>
      <w:bookmarkStart w:id="5" w:name="_Toc269737029"/>
      <w:r w:rsidRPr="00C5309B">
        <w:t>2.3.1 Inleiding</w:t>
      </w:r>
      <w:bookmarkEnd w:id="5"/>
      <w:r w:rsidR="00B76420">
        <w:br/>
        <w:t>Naast de verschillen in bodems die kunnen ontstaan door bodemvorming kunnen er ook verschillen zijn in textuur en in kalk in het bodemprofiel. Hierbij maken we onderscheidt tussen gronden die nagenoeg gelijke textuur houden (homogene profielen), gronden die naar onderen lichter of zwaarder worden (aflopend en oplopend profiel) en gronden waarbij grote textuurverschillen voorkomen (storende lagen of storende ondergrond).</w:t>
      </w:r>
    </w:p>
    <w:p w:rsidR="00EE6F2F" w:rsidRPr="00A57DBD" w:rsidRDefault="00EE6F2F" w:rsidP="00EE6F2F">
      <w:pPr>
        <w:pStyle w:val="Geenafstand"/>
        <w:rPr>
          <w:b/>
        </w:rPr>
      </w:pPr>
      <w:bookmarkStart w:id="6" w:name="_Toc269737041"/>
      <w:r w:rsidRPr="00A57DBD">
        <w:rPr>
          <w:b/>
        </w:rPr>
        <w:lastRenderedPageBreak/>
        <w:t>3.</w:t>
      </w:r>
      <w:r w:rsidRPr="00A57DBD">
        <w:rPr>
          <w:b/>
        </w:rPr>
        <w:tab/>
        <w:t>Bodemgeschiktheidsbeoordeling</w:t>
      </w:r>
      <w:bookmarkEnd w:id="6"/>
    </w:p>
    <w:p w:rsidR="00EE6F2F" w:rsidRDefault="00EE6F2F" w:rsidP="00EE6F2F">
      <w:pPr>
        <w:pStyle w:val="Geenafstand"/>
      </w:pPr>
      <w:bookmarkStart w:id="7" w:name="_Toc269737042"/>
      <w:r>
        <w:t>3</w:t>
      </w:r>
      <w:r w:rsidRPr="00C5309B">
        <w:t>.1 Inleiding</w:t>
      </w:r>
      <w:bookmarkEnd w:id="7"/>
    </w:p>
    <w:p w:rsidR="00EE6F2F" w:rsidRPr="00C5309B" w:rsidRDefault="00EE6F2F" w:rsidP="00EE6F2F">
      <w:pPr>
        <w:pStyle w:val="Geenafstand"/>
      </w:pPr>
      <w:r>
        <w:t xml:space="preserve">Voor natuurontwikkeling is het van belang dat de eigenschappen van de bodem passen bij het type natuur dat er ontwikkeld wordt. Er is in de samenleving steeds meer focus op duurzaamheid, dit betekent voor de bodemkunde dat landbouwers en natuurbeheerders geacht worden te kijken naar het natuurlijke potentieel van de bodem en het land en hier niet teveel ingrepen in doen. </w:t>
      </w:r>
    </w:p>
    <w:p w:rsidR="00EE6F2F" w:rsidRDefault="00E31E4D" w:rsidP="00EE6F2F">
      <w:pPr>
        <w:pStyle w:val="Geenafstand"/>
      </w:pPr>
      <w:r>
        <w:t>Daarnaast is het van belang om te weten of beperkingen in de bodem op een duurzame of simpele manier kunnen worden weggenomen zodat de gronden in ‘’topconditie’’ zijn voor een bepaald landgebruik. De combinatie van bodemeigenschappen en wat de landbouwer of natuurbeheerder met het gebied wil is hierbij dus erg belangrijk.</w:t>
      </w:r>
    </w:p>
    <w:p w:rsidR="00E31E4D" w:rsidRDefault="00E31E4D" w:rsidP="00EE6F2F">
      <w:pPr>
        <w:pStyle w:val="Geenafstand"/>
      </w:pPr>
    </w:p>
    <w:p w:rsidR="00EE6F2F" w:rsidRPr="00E31E4D" w:rsidRDefault="00E31E4D" w:rsidP="00E31E4D">
      <w:pPr>
        <w:pStyle w:val="Geenafstand"/>
      </w:pPr>
      <w:r>
        <w:t xml:space="preserve">De mate waarin de bodem voldoet aan de eisen die men er voor bepaald bodemgebruik aan stelt noemt men de ‘geschiktheid van de bodem’. Hier behoort dus een goede beschrijving van het betreffende bodemgebruik aan vooraf te gaan. </w:t>
      </w:r>
      <w:r w:rsidRPr="00E31E4D">
        <w:t>Het</w:t>
      </w:r>
      <w:r w:rsidRPr="00C5309B">
        <w:rPr>
          <w:rFonts w:ascii="Arial" w:hAnsi="Arial"/>
        </w:rPr>
        <w:t xml:space="preserve"> </w:t>
      </w:r>
      <w:r w:rsidRPr="00E31E4D">
        <w:t>moet duidelijk zijn onder welke technische, economische en sociale omstandigheden (randvoorwaarden) de geschiktheidsclassificatie geldig is. Voor de bodemgeschikheidsbeoordeling is door Alterra (voorheen STIBOKA) een classificatiesysteem ontwikkeld.</w:t>
      </w:r>
      <w:r>
        <w:br/>
      </w:r>
    </w:p>
    <w:p w:rsidR="00EE6F2F" w:rsidRPr="00A57DBD" w:rsidRDefault="00E31E4D" w:rsidP="00E31E4D">
      <w:pPr>
        <w:pStyle w:val="Geenafstand"/>
        <w:rPr>
          <w:b/>
        </w:rPr>
      </w:pPr>
      <w:bookmarkStart w:id="8" w:name="_Toc269737044"/>
      <w:r w:rsidRPr="00A57DBD">
        <w:rPr>
          <w:b/>
        </w:rPr>
        <w:t>3.2</w:t>
      </w:r>
      <w:r w:rsidR="00EE6F2F" w:rsidRPr="00A57DBD">
        <w:rPr>
          <w:b/>
        </w:rPr>
        <w:t xml:space="preserve"> Bodemgeschiktheidsclassificatie</w:t>
      </w:r>
      <w:bookmarkEnd w:id="8"/>
    </w:p>
    <w:p w:rsidR="00E31E4D" w:rsidRDefault="00E31E4D" w:rsidP="00E31E4D">
      <w:pPr>
        <w:pStyle w:val="Geenafstand"/>
      </w:pPr>
      <w:r>
        <w:t xml:space="preserve">Voor dat met kan beginnen met de beoordeling van de bodemgeschiktheid moet men vaststellen voor welk landgebruikstype de beoordeling wordt gemaakt. De eisen die men aan de bodem van een kampeerterrein stelt zijn anders dan de eisen die men stelt aan een weiland. Afhankelijk van deze eisen worden bepaalde beoordelingsfactoren wel of niet in beschouwing genomen. </w:t>
      </w:r>
    </w:p>
    <w:p w:rsidR="00E31E4D" w:rsidRDefault="00E31E4D" w:rsidP="00E31E4D">
      <w:pPr>
        <w:pStyle w:val="Geenafstand"/>
      </w:pPr>
    </w:p>
    <w:p w:rsidR="00EE6F2F" w:rsidRPr="00414D77" w:rsidRDefault="00E31E4D" w:rsidP="00414D77">
      <w:pPr>
        <w:pStyle w:val="Geenafstand"/>
      </w:pPr>
      <w:r>
        <w:t>De gronden worden gegroepeerd naar hun geschiktheid voor een bepaalde vorm van bodemgebruik in een beperkt aantal geschiktheidsklassen. Voor elke vorm van bodemgebruik wordt een classificatie opgesteld, deze classificaties zijn in de onderstaande tabel beschreven.</w:t>
      </w:r>
      <w:r w:rsidR="00414D77">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8"/>
      </w:tblGrid>
      <w:tr w:rsidR="00EE6F2F" w:rsidRPr="00E25D76" w:rsidTr="00414D77">
        <w:tc>
          <w:tcPr>
            <w:tcW w:w="9288" w:type="dxa"/>
            <w:tcBorders>
              <w:top w:val="single" w:sz="4" w:space="0" w:color="FFFFFF"/>
              <w:left w:val="single" w:sz="4" w:space="0" w:color="FFFFFF"/>
              <w:right w:val="single" w:sz="4" w:space="0" w:color="FFFFFF"/>
            </w:tcBorders>
          </w:tcPr>
          <w:p w:rsidR="00414D77" w:rsidRPr="00E25D76" w:rsidRDefault="00EE6F2F" w:rsidP="00414D77">
            <w:pPr>
              <w:pStyle w:val="Geenafstand"/>
            </w:pPr>
            <w:r w:rsidRPr="005767CB">
              <w:t>Tabel</w:t>
            </w:r>
            <w:r w:rsidR="005767CB">
              <w:t>.</w:t>
            </w:r>
            <w:r w:rsidRPr="005767CB">
              <w:t xml:space="preserve"> </w:t>
            </w:r>
            <w:r w:rsidRPr="00E25D76">
              <w:t>Schema van de hoofdklassen voor de bodemgeschiktheidsbeoordeling</w:t>
            </w:r>
          </w:p>
          <w:tbl>
            <w:tblPr>
              <w:tblStyle w:val="Lichtelijst-accent2"/>
              <w:tblW w:w="0" w:type="auto"/>
              <w:tblLook w:val="04A0"/>
            </w:tblPr>
            <w:tblGrid>
              <w:gridCol w:w="5660"/>
              <w:gridCol w:w="3392"/>
            </w:tblGrid>
            <w:tr w:rsidR="00414D77" w:rsidTr="00414D77">
              <w:trPr>
                <w:cnfStyle w:val="100000000000"/>
              </w:trPr>
              <w:tc>
                <w:tcPr>
                  <w:cnfStyle w:val="001000000000"/>
                  <w:tcW w:w="5660" w:type="dxa"/>
                </w:tcPr>
                <w:p w:rsidR="00414D77" w:rsidRDefault="00414D77" w:rsidP="00414D77">
                  <w:pPr>
                    <w:pStyle w:val="Geenafstand"/>
                  </w:pPr>
                  <w:r>
                    <w:t>Hoofdklassen</w:t>
                  </w:r>
                </w:p>
              </w:tc>
              <w:tc>
                <w:tcPr>
                  <w:tcW w:w="3392" w:type="dxa"/>
                </w:tcPr>
                <w:p w:rsidR="00414D77" w:rsidRDefault="00414D77" w:rsidP="00414D77">
                  <w:pPr>
                    <w:pStyle w:val="Geenafstand"/>
                    <w:cnfStyle w:val="100000000000"/>
                  </w:pPr>
                  <w:r>
                    <w:t>Klassen</w:t>
                  </w:r>
                </w:p>
              </w:tc>
            </w:tr>
            <w:tr w:rsidR="00414D77" w:rsidTr="00414D77">
              <w:trPr>
                <w:cnfStyle w:val="000000100000"/>
              </w:trPr>
              <w:tc>
                <w:tcPr>
                  <w:cnfStyle w:val="001000000000"/>
                  <w:tcW w:w="5660" w:type="dxa"/>
                </w:tcPr>
                <w:p w:rsidR="00414D77" w:rsidRDefault="00414D77" w:rsidP="00414D77">
                  <w:pPr>
                    <w:pStyle w:val="Geenafstand"/>
                  </w:pPr>
                  <w:r w:rsidRPr="00E25D76">
                    <w:t>1. Gronden met ruime mogelijkheden voor…. (landgebruikstype)</w:t>
                  </w:r>
                </w:p>
              </w:tc>
              <w:tc>
                <w:tcPr>
                  <w:tcW w:w="3392" w:type="dxa"/>
                </w:tcPr>
                <w:p w:rsidR="00414D77" w:rsidRDefault="00414D77" w:rsidP="00414D77">
                  <w:pPr>
                    <w:pStyle w:val="Geenafstand"/>
                    <w:cnfStyle w:val="000000100000"/>
                  </w:pPr>
                  <w:r w:rsidRPr="00E25D76">
                    <w:t>1.1, 1.2, 1.3, enz.</w:t>
                  </w:r>
                </w:p>
              </w:tc>
            </w:tr>
            <w:tr w:rsidR="00414D77" w:rsidTr="00414D77">
              <w:tc>
                <w:tcPr>
                  <w:cnfStyle w:val="001000000000"/>
                  <w:tcW w:w="5660" w:type="dxa"/>
                </w:tcPr>
                <w:p w:rsidR="00414D77" w:rsidRPr="00E25D76" w:rsidRDefault="00414D77" w:rsidP="00671CD1">
                  <w:pPr>
                    <w:pStyle w:val="Geenafstand"/>
                  </w:pPr>
                  <w:r w:rsidRPr="00E25D76">
                    <w:t>2. Gronden met beperkte mogelijkheden voor…. (landgebruikstype)</w:t>
                  </w:r>
                </w:p>
              </w:tc>
              <w:tc>
                <w:tcPr>
                  <w:tcW w:w="3392" w:type="dxa"/>
                </w:tcPr>
                <w:p w:rsidR="00414D77" w:rsidRDefault="00414D77" w:rsidP="00414D77">
                  <w:pPr>
                    <w:pStyle w:val="Geenafstand"/>
                    <w:cnfStyle w:val="000000000000"/>
                  </w:pPr>
                  <w:r w:rsidRPr="00E25D76">
                    <w:t>2.1, 2.2, 2.3, enz.</w:t>
                  </w:r>
                </w:p>
              </w:tc>
            </w:tr>
            <w:tr w:rsidR="00414D77" w:rsidTr="00414D77">
              <w:trPr>
                <w:cnfStyle w:val="000000100000"/>
              </w:trPr>
              <w:tc>
                <w:tcPr>
                  <w:cnfStyle w:val="001000000000"/>
                  <w:tcW w:w="5660" w:type="dxa"/>
                </w:tcPr>
                <w:p w:rsidR="00414D77" w:rsidRPr="00E25D76" w:rsidRDefault="00414D77" w:rsidP="00671CD1">
                  <w:pPr>
                    <w:pStyle w:val="Geenafstand"/>
                  </w:pPr>
                  <w:r w:rsidRPr="00E25D76">
                    <w:t>3. Gronden met weinig mogelijkheden voor…. (landgebruikstype)</w:t>
                  </w:r>
                </w:p>
              </w:tc>
              <w:tc>
                <w:tcPr>
                  <w:tcW w:w="3392" w:type="dxa"/>
                </w:tcPr>
                <w:p w:rsidR="00414D77" w:rsidRPr="00E25D76" w:rsidRDefault="00414D77" w:rsidP="00671CD1">
                  <w:pPr>
                    <w:pStyle w:val="Geenafstand"/>
                    <w:cnfStyle w:val="000000100000"/>
                  </w:pPr>
                  <w:r w:rsidRPr="00E25D76">
                    <w:t>3.1, 3.2, 3.3, enz.</w:t>
                  </w:r>
                </w:p>
              </w:tc>
            </w:tr>
          </w:tbl>
          <w:p w:rsidR="00EE6F2F" w:rsidRPr="00E25D76" w:rsidRDefault="00EE6F2F" w:rsidP="00414D77">
            <w:pPr>
              <w:pStyle w:val="Geenafstand"/>
            </w:pPr>
          </w:p>
        </w:tc>
      </w:tr>
    </w:tbl>
    <w:p w:rsidR="00EE6F2F" w:rsidRDefault="00EE6F2F" w:rsidP="00414D77">
      <w:pPr>
        <w:pStyle w:val="Geenafstand"/>
      </w:pPr>
    </w:p>
    <w:p w:rsidR="00EE6F2F" w:rsidRPr="00414D77" w:rsidRDefault="00414D77" w:rsidP="00414D77">
      <w:pPr>
        <w:pStyle w:val="Geenafstand"/>
      </w:pPr>
      <w:r>
        <w:t xml:space="preserve">Elke hoofdklasse verdeelt men in 2 tot 4 middenklassen, de volgorde in hoofdklassen is een volgorde in geschiktheid; gronden in klasse 1 zijn geschikter voor een bepaalde vorm van landgebruik dan gronden uit klasse 2 etc. </w:t>
      </w:r>
    </w:p>
    <w:p w:rsidR="00EE6F2F" w:rsidRPr="00414D77" w:rsidRDefault="00EE6F2F" w:rsidP="00414D77">
      <w:pPr>
        <w:pStyle w:val="Geenafstand"/>
      </w:pPr>
      <w:r w:rsidRPr="00C5309B">
        <w:t>Veel misverstand over geschiktheidsbeoordeling kan ontstaan, wanneer de opsteller van de classificatie onvoldoende aangeeft onder welke technische, economische en sociale randvoorwaarden, de classificatie en de beoordeling gelden. Het moet duidelijk zijn of men bijvoorbeeld intensieve of extensieve traditionele of moderne weidebouw voor ogen heeft.</w:t>
      </w:r>
      <w:r w:rsidR="00414D77">
        <w:br/>
      </w:r>
    </w:p>
    <w:p w:rsidR="00EE6F2F" w:rsidRPr="00C5309B" w:rsidRDefault="00EE6F2F" w:rsidP="00414D77">
      <w:pPr>
        <w:pStyle w:val="Geenafstand"/>
      </w:pPr>
      <w:r w:rsidRPr="00C5309B">
        <w:t xml:space="preserve">De geschiktheidsbeoordeling berust op het onderscheid (de gradaties) dat gemaakt wordt per beoordelingsfactor. </w:t>
      </w:r>
      <w:r w:rsidR="00414D77">
        <w:t xml:space="preserve">Deze factoren zijn beschreven in de onderstaande tabel. </w:t>
      </w:r>
      <w:r w:rsidR="00414D77">
        <w:br/>
      </w:r>
    </w:p>
    <w:p w:rsidR="00EE6F2F" w:rsidRPr="00C5309B" w:rsidRDefault="00EE6F2F" w:rsidP="00EE6F2F">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01"/>
      </w:tblGrid>
      <w:tr w:rsidR="00EE6F2F" w:rsidRPr="00E25D76" w:rsidTr="00414D77">
        <w:trPr>
          <w:trHeight w:val="438"/>
        </w:trPr>
        <w:tc>
          <w:tcPr>
            <w:tcW w:w="9201" w:type="dxa"/>
            <w:tcBorders>
              <w:top w:val="single" w:sz="4" w:space="0" w:color="FFFFFF"/>
              <w:left w:val="single" w:sz="4" w:space="0" w:color="FFFFFF"/>
              <w:right w:val="single" w:sz="4" w:space="0" w:color="FFFFFF"/>
            </w:tcBorders>
          </w:tcPr>
          <w:p w:rsidR="00414D77" w:rsidRDefault="005767CB" w:rsidP="00414D77">
            <w:pPr>
              <w:pStyle w:val="Geenafstand"/>
            </w:pPr>
            <w:r>
              <w:t>Tabel.</w:t>
            </w:r>
            <w:r w:rsidR="00EE6F2F" w:rsidRPr="00E25D76">
              <w:t xml:space="preserve"> De beoordelingsfactoren en de landgebruikstypen waarvoor zij worden toegepast.</w:t>
            </w:r>
          </w:p>
          <w:tbl>
            <w:tblPr>
              <w:tblStyle w:val="Gemiddeldearcering1-accent2"/>
              <w:tblW w:w="0" w:type="auto"/>
              <w:tblLook w:val="04A0"/>
            </w:tblPr>
            <w:tblGrid>
              <w:gridCol w:w="2277"/>
              <w:gridCol w:w="1676"/>
              <w:gridCol w:w="1690"/>
              <w:gridCol w:w="1562"/>
              <w:gridCol w:w="1760"/>
            </w:tblGrid>
            <w:tr w:rsidR="00414D77" w:rsidTr="00414D77">
              <w:trPr>
                <w:cnfStyle w:val="100000000000"/>
              </w:trPr>
              <w:tc>
                <w:tcPr>
                  <w:cnfStyle w:val="001000000000"/>
                  <w:tcW w:w="1794" w:type="dxa"/>
                </w:tcPr>
                <w:p w:rsidR="00414D77" w:rsidRDefault="00FC4F36" w:rsidP="00414D77">
                  <w:pPr>
                    <w:pStyle w:val="Geenafstand"/>
                  </w:pPr>
                  <w:r>
                    <w:lastRenderedPageBreak/>
                    <w:t>Beoordelingsfactor</w:t>
                  </w:r>
                </w:p>
              </w:tc>
              <w:tc>
                <w:tcPr>
                  <w:tcW w:w="7176" w:type="dxa"/>
                  <w:gridSpan w:val="4"/>
                </w:tcPr>
                <w:p w:rsidR="00414D77" w:rsidRDefault="00FC4F36" w:rsidP="00414D77">
                  <w:pPr>
                    <w:pStyle w:val="Geenafstand"/>
                    <w:cnfStyle w:val="100000000000"/>
                  </w:pPr>
                  <w:r>
                    <w:t>Landgebruikstype</w:t>
                  </w:r>
                </w:p>
              </w:tc>
            </w:tr>
            <w:tr w:rsidR="00FC4F36" w:rsidTr="00414D77">
              <w:trPr>
                <w:cnfStyle w:val="000000100000"/>
              </w:trPr>
              <w:tc>
                <w:tcPr>
                  <w:cnfStyle w:val="001000000000"/>
                  <w:tcW w:w="1794" w:type="dxa"/>
                </w:tcPr>
                <w:p w:rsidR="00414D77" w:rsidRDefault="00414D77" w:rsidP="00414D77">
                  <w:pPr>
                    <w:pStyle w:val="Geenafstand"/>
                  </w:pPr>
                </w:p>
              </w:tc>
              <w:tc>
                <w:tcPr>
                  <w:tcW w:w="1794" w:type="dxa"/>
                </w:tcPr>
                <w:p w:rsidR="00414D77" w:rsidRDefault="00FC4F36" w:rsidP="00414D77">
                  <w:pPr>
                    <w:pStyle w:val="Geenafstand"/>
                    <w:cnfStyle w:val="000000100000"/>
                  </w:pPr>
                  <w:r>
                    <w:t>Akkerbouw</w:t>
                  </w:r>
                </w:p>
              </w:tc>
              <w:tc>
                <w:tcPr>
                  <w:tcW w:w="1794" w:type="dxa"/>
                </w:tcPr>
                <w:p w:rsidR="00414D77" w:rsidRDefault="00FC4F36" w:rsidP="00414D77">
                  <w:pPr>
                    <w:pStyle w:val="Geenafstand"/>
                    <w:cnfStyle w:val="000000100000"/>
                  </w:pPr>
                  <w:r>
                    <w:t>Weidebouw</w:t>
                  </w:r>
                </w:p>
              </w:tc>
              <w:tc>
                <w:tcPr>
                  <w:tcW w:w="1794" w:type="dxa"/>
                </w:tcPr>
                <w:p w:rsidR="00414D77" w:rsidRDefault="00FC4F36" w:rsidP="00414D77">
                  <w:pPr>
                    <w:pStyle w:val="Geenafstand"/>
                    <w:cnfStyle w:val="000000100000"/>
                  </w:pPr>
                  <w:r>
                    <w:t>Bos</w:t>
                  </w:r>
                </w:p>
              </w:tc>
              <w:tc>
                <w:tcPr>
                  <w:tcW w:w="1794" w:type="dxa"/>
                </w:tcPr>
                <w:p w:rsidR="00414D77" w:rsidRDefault="00FC4F36" w:rsidP="00414D77">
                  <w:pPr>
                    <w:pStyle w:val="Geenafstand"/>
                    <w:cnfStyle w:val="000000100000"/>
                  </w:pPr>
                  <w:r>
                    <w:t>Kampeerterrein</w:t>
                  </w:r>
                </w:p>
              </w:tc>
            </w:tr>
            <w:tr w:rsidR="00FC4F36" w:rsidTr="00414D77">
              <w:trPr>
                <w:cnfStyle w:val="000000010000"/>
              </w:trPr>
              <w:tc>
                <w:tcPr>
                  <w:cnfStyle w:val="001000000000"/>
                  <w:tcW w:w="1794" w:type="dxa"/>
                </w:tcPr>
                <w:p w:rsidR="00414D77" w:rsidRDefault="00FC4F36" w:rsidP="00414D77">
                  <w:pPr>
                    <w:pStyle w:val="Geenafstand"/>
                  </w:pPr>
                  <w:r>
                    <w:t>Ontwateringstoestand</w:t>
                  </w:r>
                </w:p>
              </w:tc>
              <w:tc>
                <w:tcPr>
                  <w:tcW w:w="1794" w:type="dxa"/>
                </w:tcPr>
                <w:p w:rsidR="00414D77" w:rsidRDefault="00FC4F36" w:rsidP="00414D77">
                  <w:pPr>
                    <w:pStyle w:val="Geenafstand"/>
                    <w:cnfStyle w:val="000000010000"/>
                  </w:pPr>
                  <w:r>
                    <w:t>Wel</w:t>
                  </w:r>
                </w:p>
              </w:tc>
              <w:tc>
                <w:tcPr>
                  <w:tcW w:w="1794" w:type="dxa"/>
                </w:tcPr>
                <w:p w:rsidR="00414D77" w:rsidRDefault="00FC4F36" w:rsidP="00414D77">
                  <w:pPr>
                    <w:pStyle w:val="Geenafstand"/>
                    <w:cnfStyle w:val="000000010000"/>
                  </w:pPr>
                  <w:r>
                    <w:t>Wel</w:t>
                  </w:r>
                </w:p>
              </w:tc>
              <w:tc>
                <w:tcPr>
                  <w:tcW w:w="1794" w:type="dxa"/>
                </w:tcPr>
                <w:p w:rsidR="00414D77" w:rsidRDefault="00FC4F36" w:rsidP="00414D77">
                  <w:pPr>
                    <w:pStyle w:val="Geenafstand"/>
                    <w:cnfStyle w:val="000000010000"/>
                  </w:pPr>
                  <w:r>
                    <w:t>Wel</w:t>
                  </w:r>
                </w:p>
              </w:tc>
              <w:tc>
                <w:tcPr>
                  <w:tcW w:w="1794" w:type="dxa"/>
                </w:tcPr>
                <w:p w:rsidR="00414D77" w:rsidRDefault="00FC4F36" w:rsidP="00414D77">
                  <w:pPr>
                    <w:pStyle w:val="Geenafstand"/>
                    <w:cnfStyle w:val="000000010000"/>
                  </w:pPr>
                  <w:r>
                    <w:t>Wel</w:t>
                  </w:r>
                </w:p>
              </w:tc>
            </w:tr>
            <w:tr w:rsidR="00FC4F36" w:rsidTr="00414D77">
              <w:trPr>
                <w:cnfStyle w:val="000000100000"/>
              </w:trPr>
              <w:tc>
                <w:tcPr>
                  <w:cnfStyle w:val="001000000000"/>
                  <w:tcW w:w="1794" w:type="dxa"/>
                </w:tcPr>
                <w:p w:rsidR="00414D77" w:rsidRDefault="00FC4F36" w:rsidP="00414D77">
                  <w:pPr>
                    <w:pStyle w:val="Geenafstand"/>
                  </w:pPr>
                  <w:r>
                    <w:t>Vochtleverend vermogen</w:t>
                  </w:r>
                </w:p>
              </w:tc>
              <w:tc>
                <w:tcPr>
                  <w:tcW w:w="1794" w:type="dxa"/>
                </w:tcPr>
                <w:p w:rsidR="00414D77" w:rsidRDefault="00FC4F36" w:rsidP="00414D77">
                  <w:pPr>
                    <w:pStyle w:val="Geenafstand"/>
                    <w:cnfStyle w:val="000000100000"/>
                  </w:pPr>
                  <w:r>
                    <w:t xml:space="preserve">Wel </w:t>
                  </w:r>
                </w:p>
              </w:tc>
              <w:tc>
                <w:tcPr>
                  <w:tcW w:w="1794" w:type="dxa"/>
                </w:tcPr>
                <w:p w:rsidR="00414D77" w:rsidRDefault="00FC4F36" w:rsidP="00414D77">
                  <w:pPr>
                    <w:pStyle w:val="Geenafstand"/>
                    <w:cnfStyle w:val="000000100000"/>
                  </w:pPr>
                  <w:r>
                    <w:t xml:space="preserve">Wel </w:t>
                  </w:r>
                </w:p>
              </w:tc>
              <w:tc>
                <w:tcPr>
                  <w:tcW w:w="1794" w:type="dxa"/>
                </w:tcPr>
                <w:p w:rsidR="00414D77" w:rsidRDefault="00FC4F36" w:rsidP="00414D77">
                  <w:pPr>
                    <w:pStyle w:val="Geenafstand"/>
                    <w:cnfStyle w:val="000000100000"/>
                  </w:pPr>
                  <w:r>
                    <w:t>Wel</w:t>
                  </w:r>
                </w:p>
              </w:tc>
              <w:tc>
                <w:tcPr>
                  <w:tcW w:w="1794" w:type="dxa"/>
                </w:tcPr>
                <w:p w:rsidR="00414D77" w:rsidRDefault="00FC4F36" w:rsidP="00414D77">
                  <w:pPr>
                    <w:pStyle w:val="Geenafstand"/>
                    <w:cnfStyle w:val="000000100000"/>
                  </w:pPr>
                  <w:r>
                    <w:t>wel</w:t>
                  </w:r>
                </w:p>
              </w:tc>
            </w:tr>
            <w:tr w:rsidR="00FC4F36" w:rsidTr="00414D77">
              <w:trPr>
                <w:cnfStyle w:val="000000010000"/>
              </w:trPr>
              <w:tc>
                <w:tcPr>
                  <w:cnfStyle w:val="001000000000"/>
                  <w:tcW w:w="1794" w:type="dxa"/>
                </w:tcPr>
                <w:p w:rsidR="00414D77" w:rsidRDefault="00FC4F36" w:rsidP="00414D77">
                  <w:pPr>
                    <w:pStyle w:val="Geenafstand"/>
                  </w:pPr>
                  <w:r>
                    <w:t>Stevigheid bovengrond</w:t>
                  </w:r>
                </w:p>
              </w:tc>
              <w:tc>
                <w:tcPr>
                  <w:tcW w:w="1794" w:type="dxa"/>
                </w:tcPr>
                <w:p w:rsidR="00414D77" w:rsidRDefault="00FC4F36" w:rsidP="00414D77">
                  <w:pPr>
                    <w:pStyle w:val="Geenafstand"/>
                    <w:cnfStyle w:val="000000010000"/>
                  </w:pPr>
                  <w:r>
                    <w:t>Wel</w:t>
                  </w:r>
                </w:p>
              </w:tc>
              <w:tc>
                <w:tcPr>
                  <w:tcW w:w="1794" w:type="dxa"/>
                </w:tcPr>
                <w:p w:rsidR="00414D77" w:rsidRDefault="00FC4F36" w:rsidP="00414D77">
                  <w:pPr>
                    <w:pStyle w:val="Geenafstand"/>
                    <w:cnfStyle w:val="000000010000"/>
                  </w:pPr>
                  <w:r>
                    <w:t>Wel</w:t>
                  </w:r>
                </w:p>
              </w:tc>
              <w:tc>
                <w:tcPr>
                  <w:tcW w:w="1794" w:type="dxa"/>
                </w:tcPr>
                <w:p w:rsidR="00414D77" w:rsidRDefault="00FC4F36" w:rsidP="00414D77">
                  <w:pPr>
                    <w:pStyle w:val="Geenafstand"/>
                    <w:cnfStyle w:val="000000010000"/>
                  </w:pPr>
                  <w:r>
                    <w:t>Niet</w:t>
                  </w:r>
                </w:p>
              </w:tc>
              <w:tc>
                <w:tcPr>
                  <w:tcW w:w="1794" w:type="dxa"/>
                </w:tcPr>
                <w:p w:rsidR="00414D77" w:rsidRDefault="00FC4F36" w:rsidP="00414D77">
                  <w:pPr>
                    <w:pStyle w:val="Geenafstand"/>
                    <w:cnfStyle w:val="000000010000"/>
                  </w:pPr>
                  <w:r>
                    <w:t>Wel</w:t>
                  </w:r>
                </w:p>
              </w:tc>
            </w:tr>
            <w:tr w:rsidR="00FC4F36" w:rsidTr="00414D77">
              <w:trPr>
                <w:cnfStyle w:val="000000100000"/>
              </w:trPr>
              <w:tc>
                <w:tcPr>
                  <w:cnfStyle w:val="001000000000"/>
                  <w:tcW w:w="1794" w:type="dxa"/>
                </w:tcPr>
                <w:p w:rsidR="00414D77" w:rsidRDefault="00FC4F36" w:rsidP="00414D77">
                  <w:pPr>
                    <w:pStyle w:val="Geenafstand"/>
                  </w:pPr>
                  <w:r>
                    <w:t>Verkruimelbaarheid</w:t>
                  </w:r>
                </w:p>
              </w:tc>
              <w:tc>
                <w:tcPr>
                  <w:tcW w:w="1794" w:type="dxa"/>
                </w:tcPr>
                <w:p w:rsidR="00414D77" w:rsidRDefault="00FC4F36" w:rsidP="00414D77">
                  <w:pPr>
                    <w:pStyle w:val="Geenafstand"/>
                    <w:cnfStyle w:val="000000100000"/>
                  </w:pPr>
                  <w:r>
                    <w:t>Wel</w:t>
                  </w:r>
                </w:p>
              </w:tc>
              <w:tc>
                <w:tcPr>
                  <w:tcW w:w="1794" w:type="dxa"/>
                </w:tcPr>
                <w:p w:rsidR="00414D77" w:rsidRDefault="00FC4F36" w:rsidP="00414D77">
                  <w:pPr>
                    <w:pStyle w:val="Geenafstand"/>
                    <w:cnfStyle w:val="000000100000"/>
                  </w:pPr>
                  <w:r>
                    <w:t>Niet</w:t>
                  </w:r>
                </w:p>
              </w:tc>
              <w:tc>
                <w:tcPr>
                  <w:tcW w:w="1794" w:type="dxa"/>
                </w:tcPr>
                <w:p w:rsidR="00414D77" w:rsidRDefault="00FC4F36" w:rsidP="00414D77">
                  <w:pPr>
                    <w:pStyle w:val="Geenafstand"/>
                    <w:cnfStyle w:val="000000100000"/>
                  </w:pPr>
                  <w:r>
                    <w:t>Niet</w:t>
                  </w:r>
                </w:p>
              </w:tc>
              <w:tc>
                <w:tcPr>
                  <w:tcW w:w="1794" w:type="dxa"/>
                </w:tcPr>
                <w:p w:rsidR="00414D77" w:rsidRDefault="00FC4F36" w:rsidP="00414D77">
                  <w:pPr>
                    <w:pStyle w:val="Geenafstand"/>
                    <w:cnfStyle w:val="000000100000"/>
                  </w:pPr>
                  <w:r>
                    <w:t>Niet</w:t>
                  </w:r>
                </w:p>
              </w:tc>
            </w:tr>
            <w:tr w:rsidR="00FC4F36" w:rsidTr="00414D77">
              <w:trPr>
                <w:cnfStyle w:val="000000010000"/>
              </w:trPr>
              <w:tc>
                <w:tcPr>
                  <w:cnfStyle w:val="001000000000"/>
                  <w:tcW w:w="1794" w:type="dxa"/>
                </w:tcPr>
                <w:p w:rsidR="00414D77" w:rsidRDefault="00FC4F36" w:rsidP="00414D77">
                  <w:pPr>
                    <w:pStyle w:val="Geenafstand"/>
                  </w:pPr>
                  <w:r>
                    <w:t>Slempgevoeligheid</w:t>
                  </w:r>
                </w:p>
              </w:tc>
              <w:tc>
                <w:tcPr>
                  <w:tcW w:w="1794" w:type="dxa"/>
                </w:tcPr>
                <w:p w:rsidR="00414D77" w:rsidRDefault="00FC4F36" w:rsidP="00414D77">
                  <w:pPr>
                    <w:pStyle w:val="Geenafstand"/>
                    <w:cnfStyle w:val="000000010000"/>
                  </w:pPr>
                  <w:r>
                    <w:t>Wel</w:t>
                  </w:r>
                </w:p>
              </w:tc>
              <w:tc>
                <w:tcPr>
                  <w:tcW w:w="1794" w:type="dxa"/>
                </w:tcPr>
                <w:p w:rsidR="00414D77" w:rsidRDefault="00FC4F36" w:rsidP="00414D77">
                  <w:pPr>
                    <w:pStyle w:val="Geenafstand"/>
                    <w:cnfStyle w:val="000000010000"/>
                  </w:pPr>
                  <w:r>
                    <w:t>Niet</w:t>
                  </w:r>
                </w:p>
              </w:tc>
              <w:tc>
                <w:tcPr>
                  <w:tcW w:w="1794" w:type="dxa"/>
                </w:tcPr>
                <w:p w:rsidR="00414D77" w:rsidRDefault="00FC4F36" w:rsidP="00414D77">
                  <w:pPr>
                    <w:pStyle w:val="Geenafstand"/>
                    <w:cnfStyle w:val="000000010000"/>
                  </w:pPr>
                  <w:r>
                    <w:t>Niet</w:t>
                  </w:r>
                </w:p>
              </w:tc>
              <w:tc>
                <w:tcPr>
                  <w:tcW w:w="1794" w:type="dxa"/>
                </w:tcPr>
                <w:p w:rsidR="00414D77" w:rsidRDefault="00FC4F36" w:rsidP="00414D77">
                  <w:pPr>
                    <w:pStyle w:val="Geenafstand"/>
                    <w:cnfStyle w:val="000000010000"/>
                  </w:pPr>
                  <w:r>
                    <w:t>Niet</w:t>
                  </w:r>
                </w:p>
              </w:tc>
            </w:tr>
            <w:tr w:rsidR="00FC4F36" w:rsidTr="00414D77">
              <w:trPr>
                <w:cnfStyle w:val="000000100000"/>
              </w:trPr>
              <w:tc>
                <w:tcPr>
                  <w:cnfStyle w:val="001000000000"/>
                  <w:tcW w:w="1794" w:type="dxa"/>
                </w:tcPr>
                <w:p w:rsidR="00414D77" w:rsidRDefault="00FC4F36" w:rsidP="00414D77">
                  <w:pPr>
                    <w:pStyle w:val="Geenafstand"/>
                  </w:pPr>
                  <w:r>
                    <w:t>Stuifgevoeligheid</w:t>
                  </w:r>
                </w:p>
              </w:tc>
              <w:tc>
                <w:tcPr>
                  <w:tcW w:w="1794" w:type="dxa"/>
                </w:tcPr>
                <w:p w:rsidR="00414D77" w:rsidRDefault="00FC4F36" w:rsidP="00414D77">
                  <w:pPr>
                    <w:pStyle w:val="Geenafstand"/>
                    <w:cnfStyle w:val="000000100000"/>
                  </w:pPr>
                  <w:r>
                    <w:t>Wel</w:t>
                  </w:r>
                </w:p>
              </w:tc>
              <w:tc>
                <w:tcPr>
                  <w:tcW w:w="1794" w:type="dxa"/>
                </w:tcPr>
                <w:p w:rsidR="00414D77" w:rsidRDefault="00FC4F36" w:rsidP="00414D77">
                  <w:pPr>
                    <w:pStyle w:val="Geenafstand"/>
                    <w:cnfStyle w:val="000000100000"/>
                  </w:pPr>
                  <w:r>
                    <w:t>Niet</w:t>
                  </w:r>
                </w:p>
              </w:tc>
              <w:tc>
                <w:tcPr>
                  <w:tcW w:w="1794" w:type="dxa"/>
                </w:tcPr>
                <w:p w:rsidR="00414D77" w:rsidRDefault="00FC4F36" w:rsidP="00414D77">
                  <w:pPr>
                    <w:pStyle w:val="Geenafstand"/>
                    <w:cnfStyle w:val="000000100000"/>
                  </w:pPr>
                  <w:r>
                    <w:t>Niet</w:t>
                  </w:r>
                </w:p>
              </w:tc>
              <w:tc>
                <w:tcPr>
                  <w:tcW w:w="1794" w:type="dxa"/>
                </w:tcPr>
                <w:p w:rsidR="00414D77" w:rsidRDefault="00FC4F36" w:rsidP="00414D77">
                  <w:pPr>
                    <w:pStyle w:val="Geenafstand"/>
                    <w:cnfStyle w:val="000000100000"/>
                  </w:pPr>
                  <w:r>
                    <w:t>Niet</w:t>
                  </w:r>
                </w:p>
              </w:tc>
            </w:tr>
            <w:tr w:rsidR="00FC4F36" w:rsidTr="00414D77">
              <w:trPr>
                <w:cnfStyle w:val="000000010000"/>
              </w:trPr>
              <w:tc>
                <w:tcPr>
                  <w:cnfStyle w:val="001000000000"/>
                  <w:tcW w:w="1794" w:type="dxa"/>
                </w:tcPr>
                <w:p w:rsidR="00414D77" w:rsidRDefault="00FC4F36" w:rsidP="00414D77">
                  <w:pPr>
                    <w:pStyle w:val="Geenafstand"/>
                  </w:pPr>
                  <w:r>
                    <w:t>Voedingstoestand</w:t>
                  </w:r>
                </w:p>
              </w:tc>
              <w:tc>
                <w:tcPr>
                  <w:tcW w:w="1794" w:type="dxa"/>
                </w:tcPr>
                <w:p w:rsidR="00414D77" w:rsidRDefault="00FC4F36" w:rsidP="00414D77">
                  <w:pPr>
                    <w:pStyle w:val="Geenafstand"/>
                    <w:cnfStyle w:val="000000010000"/>
                  </w:pPr>
                  <w:r>
                    <w:t>Niet</w:t>
                  </w:r>
                </w:p>
              </w:tc>
              <w:tc>
                <w:tcPr>
                  <w:tcW w:w="1794" w:type="dxa"/>
                </w:tcPr>
                <w:p w:rsidR="00414D77" w:rsidRDefault="00FC4F36" w:rsidP="00414D77">
                  <w:pPr>
                    <w:pStyle w:val="Geenafstand"/>
                    <w:cnfStyle w:val="000000010000"/>
                  </w:pPr>
                  <w:r>
                    <w:t>Niet</w:t>
                  </w:r>
                </w:p>
              </w:tc>
              <w:tc>
                <w:tcPr>
                  <w:tcW w:w="1794" w:type="dxa"/>
                </w:tcPr>
                <w:p w:rsidR="00414D77" w:rsidRDefault="00FC4F36" w:rsidP="00414D77">
                  <w:pPr>
                    <w:pStyle w:val="Geenafstand"/>
                    <w:cnfStyle w:val="000000010000"/>
                  </w:pPr>
                  <w:r>
                    <w:t>Wel</w:t>
                  </w:r>
                </w:p>
              </w:tc>
              <w:tc>
                <w:tcPr>
                  <w:tcW w:w="1794" w:type="dxa"/>
                </w:tcPr>
                <w:p w:rsidR="00414D77" w:rsidRDefault="00FC4F36" w:rsidP="00414D77">
                  <w:pPr>
                    <w:pStyle w:val="Geenafstand"/>
                    <w:cnfStyle w:val="000000010000"/>
                  </w:pPr>
                  <w:r>
                    <w:t>Niet</w:t>
                  </w:r>
                </w:p>
              </w:tc>
            </w:tr>
            <w:tr w:rsidR="00FC4F36" w:rsidTr="00414D77">
              <w:trPr>
                <w:cnfStyle w:val="000000100000"/>
              </w:trPr>
              <w:tc>
                <w:tcPr>
                  <w:cnfStyle w:val="001000000000"/>
                  <w:tcW w:w="1794" w:type="dxa"/>
                </w:tcPr>
                <w:p w:rsidR="00414D77" w:rsidRDefault="00FC4F36" w:rsidP="00414D77">
                  <w:pPr>
                    <w:pStyle w:val="Geenafstand"/>
                  </w:pPr>
                  <w:r>
                    <w:t>Zuurgraad</w:t>
                  </w:r>
                </w:p>
              </w:tc>
              <w:tc>
                <w:tcPr>
                  <w:tcW w:w="1794" w:type="dxa"/>
                </w:tcPr>
                <w:p w:rsidR="00414D77" w:rsidRDefault="00FC4F36" w:rsidP="00414D77">
                  <w:pPr>
                    <w:pStyle w:val="Geenafstand"/>
                    <w:cnfStyle w:val="000000100000"/>
                  </w:pPr>
                  <w:r>
                    <w:t>Niet</w:t>
                  </w:r>
                </w:p>
              </w:tc>
              <w:tc>
                <w:tcPr>
                  <w:tcW w:w="1794" w:type="dxa"/>
                </w:tcPr>
                <w:p w:rsidR="00414D77" w:rsidRDefault="00FC4F36" w:rsidP="00414D77">
                  <w:pPr>
                    <w:pStyle w:val="Geenafstand"/>
                    <w:cnfStyle w:val="000000100000"/>
                  </w:pPr>
                  <w:r>
                    <w:t>Niet</w:t>
                  </w:r>
                </w:p>
              </w:tc>
              <w:tc>
                <w:tcPr>
                  <w:tcW w:w="1794" w:type="dxa"/>
                </w:tcPr>
                <w:p w:rsidR="00414D77" w:rsidRDefault="00FC4F36" w:rsidP="00414D77">
                  <w:pPr>
                    <w:pStyle w:val="Geenafstand"/>
                    <w:cnfStyle w:val="000000100000"/>
                  </w:pPr>
                  <w:r>
                    <w:t>Wel</w:t>
                  </w:r>
                </w:p>
              </w:tc>
              <w:tc>
                <w:tcPr>
                  <w:tcW w:w="1794" w:type="dxa"/>
                </w:tcPr>
                <w:p w:rsidR="00414D77" w:rsidRDefault="00FC4F36" w:rsidP="00414D77">
                  <w:pPr>
                    <w:pStyle w:val="Geenafstand"/>
                    <w:cnfStyle w:val="000000100000"/>
                  </w:pPr>
                  <w:r>
                    <w:t>Niet</w:t>
                  </w:r>
                </w:p>
              </w:tc>
            </w:tr>
            <w:tr w:rsidR="00FC4F36" w:rsidTr="00414D77">
              <w:trPr>
                <w:cnfStyle w:val="000000010000"/>
              </w:trPr>
              <w:tc>
                <w:tcPr>
                  <w:cnfStyle w:val="001000000000"/>
                  <w:tcW w:w="1794" w:type="dxa"/>
                </w:tcPr>
                <w:p w:rsidR="00414D77" w:rsidRDefault="00FC4F36" w:rsidP="00414D77">
                  <w:pPr>
                    <w:pStyle w:val="Geenafstand"/>
                  </w:pPr>
                  <w:r>
                    <w:t>Infiltratiecapaciteit</w:t>
                  </w:r>
                </w:p>
              </w:tc>
              <w:tc>
                <w:tcPr>
                  <w:tcW w:w="1794" w:type="dxa"/>
                </w:tcPr>
                <w:p w:rsidR="00414D77" w:rsidRDefault="00FC4F36" w:rsidP="00414D77">
                  <w:pPr>
                    <w:pStyle w:val="Geenafstand"/>
                    <w:cnfStyle w:val="000000010000"/>
                  </w:pPr>
                  <w:r>
                    <w:t>Niet</w:t>
                  </w:r>
                </w:p>
              </w:tc>
              <w:tc>
                <w:tcPr>
                  <w:tcW w:w="1794" w:type="dxa"/>
                </w:tcPr>
                <w:p w:rsidR="00414D77" w:rsidRDefault="00FC4F36" w:rsidP="00414D77">
                  <w:pPr>
                    <w:pStyle w:val="Geenafstand"/>
                    <w:cnfStyle w:val="000000010000"/>
                  </w:pPr>
                  <w:r>
                    <w:t>Niet</w:t>
                  </w:r>
                </w:p>
              </w:tc>
              <w:tc>
                <w:tcPr>
                  <w:tcW w:w="1794" w:type="dxa"/>
                </w:tcPr>
                <w:p w:rsidR="00414D77" w:rsidRDefault="00FC4F36" w:rsidP="00414D77">
                  <w:pPr>
                    <w:pStyle w:val="Geenafstand"/>
                    <w:cnfStyle w:val="000000010000"/>
                  </w:pPr>
                  <w:r>
                    <w:t>Niet</w:t>
                  </w:r>
                </w:p>
              </w:tc>
              <w:tc>
                <w:tcPr>
                  <w:tcW w:w="1794" w:type="dxa"/>
                </w:tcPr>
                <w:p w:rsidR="00414D77" w:rsidRDefault="00FC4F36" w:rsidP="00414D77">
                  <w:pPr>
                    <w:pStyle w:val="Geenafstand"/>
                    <w:cnfStyle w:val="000000010000"/>
                  </w:pPr>
                  <w:r>
                    <w:t>Wel</w:t>
                  </w:r>
                </w:p>
              </w:tc>
            </w:tr>
            <w:tr w:rsidR="00FC4F36" w:rsidTr="00414D77">
              <w:trPr>
                <w:cnfStyle w:val="000000100000"/>
              </w:trPr>
              <w:tc>
                <w:tcPr>
                  <w:cnfStyle w:val="001000000000"/>
                  <w:tcW w:w="1794" w:type="dxa"/>
                </w:tcPr>
                <w:p w:rsidR="00414D77" w:rsidRDefault="00FC4F36" w:rsidP="00414D77">
                  <w:pPr>
                    <w:pStyle w:val="Geenafstand"/>
                  </w:pPr>
                  <w:r>
                    <w:t>Reliëf</w:t>
                  </w:r>
                </w:p>
              </w:tc>
              <w:tc>
                <w:tcPr>
                  <w:tcW w:w="1794" w:type="dxa"/>
                </w:tcPr>
                <w:p w:rsidR="00414D77" w:rsidRDefault="00FC4F36" w:rsidP="00414D77">
                  <w:pPr>
                    <w:pStyle w:val="Geenafstand"/>
                    <w:cnfStyle w:val="000000100000"/>
                  </w:pPr>
                  <w:r>
                    <w:t>Soms</w:t>
                  </w:r>
                </w:p>
              </w:tc>
              <w:tc>
                <w:tcPr>
                  <w:tcW w:w="1794" w:type="dxa"/>
                </w:tcPr>
                <w:p w:rsidR="00414D77" w:rsidRDefault="00FC4F36" w:rsidP="00414D77">
                  <w:pPr>
                    <w:pStyle w:val="Geenafstand"/>
                    <w:cnfStyle w:val="000000100000"/>
                  </w:pPr>
                  <w:r>
                    <w:t>Soms</w:t>
                  </w:r>
                </w:p>
              </w:tc>
              <w:tc>
                <w:tcPr>
                  <w:tcW w:w="1794" w:type="dxa"/>
                </w:tcPr>
                <w:p w:rsidR="00414D77" w:rsidRDefault="00FC4F36" w:rsidP="00414D77">
                  <w:pPr>
                    <w:pStyle w:val="Geenafstand"/>
                    <w:cnfStyle w:val="000000100000"/>
                  </w:pPr>
                  <w:r>
                    <w:t>Niet</w:t>
                  </w:r>
                </w:p>
              </w:tc>
              <w:tc>
                <w:tcPr>
                  <w:tcW w:w="1794" w:type="dxa"/>
                </w:tcPr>
                <w:p w:rsidR="00414D77" w:rsidRDefault="00FC4F36" w:rsidP="00414D77">
                  <w:pPr>
                    <w:pStyle w:val="Geenafstand"/>
                    <w:cnfStyle w:val="000000100000"/>
                  </w:pPr>
                  <w:r>
                    <w:t>Soms</w:t>
                  </w:r>
                </w:p>
              </w:tc>
            </w:tr>
            <w:tr w:rsidR="00FC4F36" w:rsidTr="00414D77">
              <w:trPr>
                <w:cnfStyle w:val="000000010000"/>
              </w:trPr>
              <w:tc>
                <w:tcPr>
                  <w:cnfStyle w:val="001000000000"/>
                  <w:tcW w:w="1794" w:type="dxa"/>
                </w:tcPr>
                <w:p w:rsidR="00414D77" w:rsidRDefault="00FC4F36" w:rsidP="00414D77">
                  <w:pPr>
                    <w:pStyle w:val="Geenafstand"/>
                  </w:pPr>
                  <w:r>
                    <w:t>Stenigheid</w:t>
                  </w:r>
                </w:p>
              </w:tc>
              <w:tc>
                <w:tcPr>
                  <w:tcW w:w="1794" w:type="dxa"/>
                </w:tcPr>
                <w:p w:rsidR="00414D77" w:rsidRDefault="00FC4F36" w:rsidP="00414D77">
                  <w:pPr>
                    <w:pStyle w:val="Geenafstand"/>
                    <w:cnfStyle w:val="000000010000"/>
                  </w:pPr>
                  <w:r>
                    <w:t>Soms</w:t>
                  </w:r>
                </w:p>
              </w:tc>
              <w:tc>
                <w:tcPr>
                  <w:tcW w:w="1794" w:type="dxa"/>
                </w:tcPr>
                <w:p w:rsidR="00414D77" w:rsidRDefault="00FC4F36" w:rsidP="00414D77">
                  <w:pPr>
                    <w:pStyle w:val="Geenafstand"/>
                    <w:cnfStyle w:val="000000010000"/>
                  </w:pPr>
                  <w:r>
                    <w:t>Niet</w:t>
                  </w:r>
                </w:p>
              </w:tc>
              <w:tc>
                <w:tcPr>
                  <w:tcW w:w="1794" w:type="dxa"/>
                </w:tcPr>
                <w:p w:rsidR="00414D77" w:rsidRDefault="00FC4F36" w:rsidP="00414D77">
                  <w:pPr>
                    <w:pStyle w:val="Geenafstand"/>
                    <w:cnfStyle w:val="000000010000"/>
                  </w:pPr>
                  <w:r>
                    <w:t>Niet</w:t>
                  </w:r>
                </w:p>
              </w:tc>
              <w:tc>
                <w:tcPr>
                  <w:tcW w:w="1794" w:type="dxa"/>
                </w:tcPr>
                <w:p w:rsidR="00414D77" w:rsidRDefault="00FC4F36" w:rsidP="00414D77">
                  <w:pPr>
                    <w:pStyle w:val="Geenafstand"/>
                    <w:cnfStyle w:val="000000010000"/>
                  </w:pPr>
                  <w:r>
                    <w:t>Soms</w:t>
                  </w:r>
                </w:p>
              </w:tc>
            </w:tr>
            <w:tr w:rsidR="00FC4F36" w:rsidTr="00414D77">
              <w:trPr>
                <w:cnfStyle w:val="000000100000"/>
              </w:trPr>
              <w:tc>
                <w:tcPr>
                  <w:cnfStyle w:val="001000000000"/>
                  <w:tcW w:w="1794" w:type="dxa"/>
                </w:tcPr>
                <w:p w:rsidR="00414D77" w:rsidRDefault="00FC4F36" w:rsidP="00414D77">
                  <w:pPr>
                    <w:pStyle w:val="Geenafstand"/>
                  </w:pPr>
                  <w:r>
                    <w:t>Vorstgevoeligheid</w:t>
                  </w:r>
                </w:p>
              </w:tc>
              <w:tc>
                <w:tcPr>
                  <w:tcW w:w="1794" w:type="dxa"/>
                </w:tcPr>
                <w:p w:rsidR="00414D77" w:rsidRDefault="00FC4F36" w:rsidP="00414D77">
                  <w:pPr>
                    <w:pStyle w:val="Geenafstand"/>
                    <w:cnfStyle w:val="000000100000"/>
                  </w:pPr>
                  <w:r>
                    <w:t>Soms</w:t>
                  </w:r>
                </w:p>
              </w:tc>
              <w:tc>
                <w:tcPr>
                  <w:tcW w:w="1794" w:type="dxa"/>
                </w:tcPr>
                <w:p w:rsidR="00414D77" w:rsidRDefault="00FC4F36" w:rsidP="00414D77">
                  <w:pPr>
                    <w:pStyle w:val="Geenafstand"/>
                    <w:cnfStyle w:val="000000100000"/>
                  </w:pPr>
                  <w:r>
                    <w:t>Niet</w:t>
                  </w:r>
                </w:p>
              </w:tc>
              <w:tc>
                <w:tcPr>
                  <w:tcW w:w="1794" w:type="dxa"/>
                </w:tcPr>
                <w:p w:rsidR="00414D77" w:rsidRDefault="00FC4F36" w:rsidP="00414D77">
                  <w:pPr>
                    <w:pStyle w:val="Geenafstand"/>
                    <w:cnfStyle w:val="000000100000"/>
                  </w:pPr>
                  <w:r>
                    <w:t>Niet</w:t>
                  </w:r>
                </w:p>
              </w:tc>
              <w:tc>
                <w:tcPr>
                  <w:tcW w:w="1794" w:type="dxa"/>
                </w:tcPr>
                <w:p w:rsidR="00414D77" w:rsidRDefault="00FC4F36" w:rsidP="00414D77">
                  <w:pPr>
                    <w:pStyle w:val="Geenafstand"/>
                    <w:cnfStyle w:val="000000100000"/>
                  </w:pPr>
                  <w:r>
                    <w:t>Niet</w:t>
                  </w:r>
                </w:p>
              </w:tc>
            </w:tr>
            <w:tr w:rsidR="00FC4F36" w:rsidTr="00414D77">
              <w:trPr>
                <w:cnfStyle w:val="000000010000"/>
              </w:trPr>
              <w:tc>
                <w:tcPr>
                  <w:cnfStyle w:val="001000000000"/>
                  <w:tcW w:w="1794" w:type="dxa"/>
                </w:tcPr>
                <w:p w:rsidR="00414D77" w:rsidRDefault="00FC4F36" w:rsidP="00414D77">
                  <w:pPr>
                    <w:pStyle w:val="Geenafstand"/>
                  </w:pPr>
                  <w:r>
                    <w:t>Verontreinigingen</w:t>
                  </w:r>
                </w:p>
              </w:tc>
              <w:tc>
                <w:tcPr>
                  <w:tcW w:w="1794" w:type="dxa"/>
                </w:tcPr>
                <w:p w:rsidR="00414D77" w:rsidRDefault="00FC4F36" w:rsidP="00414D77">
                  <w:pPr>
                    <w:pStyle w:val="Geenafstand"/>
                    <w:cnfStyle w:val="000000010000"/>
                  </w:pPr>
                  <w:r>
                    <w:t>Soms</w:t>
                  </w:r>
                </w:p>
              </w:tc>
              <w:tc>
                <w:tcPr>
                  <w:tcW w:w="1794" w:type="dxa"/>
                </w:tcPr>
                <w:p w:rsidR="00414D77" w:rsidRDefault="00FC4F36" w:rsidP="00414D77">
                  <w:pPr>
                    <w:pStyle w:val="Geenafstand"/>
                    <w:cnfStyle w:val="000000010000"/>
                  </w:pPr>
                  <w:r>
                    <w:t>Soms</w:t>
                  </w:r>
                </w:p>
              </w:tc>
              <w:tc>
                <w:tcPr>
                  <w:tcW w:w="1794" w:type="dxa"/>
                </w:tcPr>
                <w:p w:rsidR="00414D77" w:rsidRDefault="00FC4F36" w:rsidP="00414D77">
                  <w:pPr>
                    <w:pStyle w:val="Geenafstand"/>
                    <w:cnfStyle w:val="000000010000"/>
                  </w:pPr>
                  <w:r>
                    <w:t>Soms</w:t>
                  </w:r>
                </w:p>
              </w:tc>
              <w:tc>
                <w:tcPr>
                  <w:tcW w:w="1794" w:type="dxa"/>
                </w:tcPr>
                <w:p w:rsidR="00414D77" w:rsidRDefault="00FC4F36" w:rsidP="00414D77">
                  <w:pPr>
                    <w:pStyle w:val="Geenafstand"/>
                    <w:cnfStyle w:val="000000010000"/>
                  </w:pPr>
                  <w:r>
                    <w:t xml:space="preserve">Soms </w:t>
                  </w:r>
                </w:p>
              </w:tc>
            </w:tr>
          </w:tbl>
          <w:p w:rsidR="00FC4F36" w:rsidRPr="00E25D76" w:rsidRDefault="00FC4F36" w:rsidP="00414D77">
            <w:pPr>
              <w:pStyle w:val="Geenafstand"/>
              <w:rPr>
                <w:sz w:val="18"/>
                <w:szCs w:val="18"/>
              </w:rPr>
            </w:pPr>
          </w:p>
        </w:tc>
      </w:tr>
    </w:tbl>
    <w:p w:rsidR="00EE6F2F" w:rsidRDefault="00EE6F2F" w:rsidP="00FC4F36">
      <w:pPr>
        <w:pStyle w:val="Geenafstand"/>
      </w:pPr>
    </w:p>
    <w:p w:rsidR="00FC4F36" w:rsidRDefault="00FC4F36" w:rsidP="00FC4F36">
      <w:pPr>
        <w:pStyle w:val="Geenafstand"/>
      </w:pPr>
      <w:r>
        <w:t xml:space="preserve">Een beoordelingsfactor (zoals genoemd in de tabel hierboven) is meestal een ‘’bouwsel’’ van een aantal bodemeigenschappen, soms behoren er ook niet-bodemeigenschappen toe. </w:t>
      </w:r>
    </w:p>
    <w:p w:rsidR="00FC4F36" w:rsidRPr="00C5309B" w:rsidRDefault="00CA13E3" w:rsidP="00FC4F36">
      <w:pPr>
        <w:pStyle w:val="Geenafstand"/>
      </w:pPr>
      <w:r>
        <w:rPr>
          <w:noProof/>
          <w:lang w:eastAsia="nl-NL"/>
        </w:rPr>
        <w:drawing>
          <wp:anchor distT="0" distB="0" distL="114300" distR="114300" simplePos="0" relativeHeight="251670528" behindDoc="1" locked="0" layoutInCell="1" allowOverlap="1">
            <wp:simplePos x="0" y="0"/>
            <wp:positionH relativeFrom="column">
              <wp:posOffset>1654810</wp:posOffset>
            </wp:positionH>
            <wp:positionV relativeFrom="paragraph">
              <wp:posOffset>424815</wp:posOffset>
            </wp:positionV>
            <wp:extent cx="2502535" cy="5227320"/>
            <wp:effectExtent l="1390650" t="0" r="1364615" b="0"/>
            <wp:wrapTight wrapText="bothSides">
              <wp:wrapPolygon edited="0">
                <wp:start x="79" y="21717"/>
                <wp:lineTo x="21455" y="21717"/>
                <wp:lineTo x="21455" y="-9"/>
                <wp:lineTo x="79" y="-9"/>
                <wp:lineTo x="79" y="21717"/>
              </wp:wrapPolygon>
            </wp:wrapTight>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rot="5400000">
                      <a:off x="0" y="0"/>
                      <a:ext cx="2502535" cy="5227320"/>
                    </a:xfrm>
                    <a:prstGeom prst="rect">
                      <a:avLst/>
                    </a:prstGeom>
                    <a:noFill/>
                    <a:ln w="9525">
                      <a:noFill/>
                      <a:miter lim="800000"/>
                      <a:headEnd/>
                      <a:tailEnd/>
                    </a:ln>
                  </pic:spPr>
                </pic:pic>
              </a:graphicData>
            </a:graphic>
          </wp:anchor>
        </w:drawing>
      </w:r>
      <w:r w:rsidR="00FC4F36">
        <w:t>Het niveau of de grootte van een beoordelingsfactor geeft men aan met een waarderingscijfer, ook wel gradatie genoemd. Wij kennen beoordelingsfactoren met drie en vijf gradaties aangeduid met de cijfers 1 t/m 3 en 1 t/m 5. De lage cijfers geven doorgaans een gunstige omstandigheid aan en de hoge cijfers een ongunstige omstandigheid.</w:t>
      </w:r>
    </w:p>
    <w:p w:rsidR="00FC4F36" w:rsidRDefault="00FC4F36" w:rsidP="00FC4F36">
      <w:pPr>
        <w:pStyle w:val="Geenafstand"/>
      </w:pPr>
      <w:r w:rsidRPr="00C5309B">
        <w:t>Bijvoorbeeld bij de beoordelingsfactor "stevigheid van de bovengrond" betekent gradatie 1 "nagenoeg niet gevoelig voor vertrapping" en gradatie 3 "sterk gevoelig voor vertrapping".</w:t>
      </w:r>
    </w:p>
    <w:p w:rsidR="00CA13E3" w:rsidRDefault="00CA13E3" w:rsidP="00FC4F36">
      <w:pPr>
        <w:pStyle w:val="Geenafstand"/>
      </w:pPr>
    </w:p>
    <w:p w:rsidR="00CA13E3" w:rsidRDefault="00CA13E3" w:rsidP="00FC4F36">
      <w:pPr>
        <w:pStyle w:val="Geenafstand"/>
      </w:pPr>
      <w:r>
        <w:t xml:space="preserve">In de onderstaande tabel vind men een overzicht van de bodemclassificatie voor de weidebouw. De weidebouw is specifiek weergegeven in dit dictaat omdat deze betrekking heeft op de hippische sector. </w:t>
      </w:r>
    </w:p>
    <w:p w:rsidR="00CA13E3" w:rsidRPr="00C5309B" w:rsidRDefault="00CA13E3" w:rsidP="00FC4F36">
      <w:pPr>
        <w:pStyle w:val="Geenafstand"/>
      </w:pPr>
    </w:p>
    <w:p w:rsidR="00CA13E3" w:rsidRPr="00C5309B" w:rsidRDefault="00CA13E3" w:rsidP="00EE6F2F">
      <w:pPr>
        <w:jc w:val="both"/>
        <w:rPr>
          <w:rFonts w:ascii="Arial" w:hAnsi="Arial"/>
        </w:rPr>
      </w:pPr>
    </w:p>
    <w:p w:rsidR="00CA13E3" w:rsidRDefault="00CA13E3" w:rsidP="00FC4F36">
      <w:pPr>
        <w:pStyle w:val="Geenafstand"/>
        <w:rPr>
          <w:rStyle w:val="Kop2Char"/>
          <w:rFonts w:asciiTheme="minorHAnsi" w:eastAsiaTheme="minorHAnsi" w:hAnsiTheme="minorHAnsi" w:cstheme="minorBidi"/>
          <w:b w:val="0"/>
          <w:bCs w:val="0"/>
          <w:iCs w:val="0"/>
          <w:sz w:val="22"/>
          <w:szCs w:val="20"/>
          <w:lang w:eastAsia="en-US"/>
        </w:rPr>
      </w:pPr>
      <w:bookmarkStart w:id="9" w:name="_Toc269737046"/>
    </w:p>
    <w:p w:rsidR="00EE6F2F" w:rsidRPr="00A57DBD" w:rsidRDefault="00FC4F36" w:rsidP="00FC4F36">
      <w:pPr>
        <w:pStyle w:val="Geenafstand"/>
        <w:rPr>
          <w:rStyle w:val="Kop2Char"/>
          <w:rFonts w:asciiTheme="minorHAnsi" w:eastAsiaTheme="minorHAnsi" w:hAnsiTheme="minorHAnsi" w:cstheme="minorBidi"/>
          <w:bCs w:val="0"/>
          <w:iCs w:val="0"/>
          <w:sz w:val="22"/>
          <w:szCs w:val="20"/>
          <w:lang w:eastAsia="en-US"/>
        </w:rPr>
      </w:pPr>
      <w:r w:rsidRPr="00A57DBD">
        <w:rPr>
          <w:rStyle w:val="Kop2Char"/>
          <w:rFonts w:asciiTheme="minorHAnsi" w:eastAsiaTheme="minorHAnsi" w:hAnsiTheme="minorHAnsi" w:cstheme="minorBidi"/>
          <w:bCs w:val="0"/>
          <w:iCs w:val="0"/>
          <w:sz w:val="22"/>
          <w:szCs w:val="20"/>
          <w:lang w:eastAsia="en-US"/>
        </w:rPr>
        <w:t>3.4</w:t>
      </w:r>
      <w:r w:rsidR="00EE6F2F" w:rsidRPr="00A57DBD">
        <w:rPr>
          <w:rStyle w:val="Kop2Char"/>
          <w:rFonts w:asciiTheme="minorHAnsi" w:eastAsiaTheme="minorHAnsi" w:hAnsiTheme="minorHAnsi" w:cstheme="minorBidi"/>
          <w:bCs w:val="0"/>
          <w:iCs w:val="0"/>
          <w:sz w:val="22"/>
          <w:szCs w:val="20"/>
          <w:lang w:eastAsia="en-US"/>
        </w:rPr>
        <w:t xml:space="preserve"> Beschrijving van de afzonderlijke beoordelingsfactoren</w:t>
      </w:r>
      <w:bookmarkEnd w:id="9"/>
    </w:p>
    <w:p w:rsidR="00EE6F2F" w:rsidRDefault="00FC4F36" w:rsidP="00FC4F36">
      <w:pPr>
        <w:pStyle w:val="Geenafstand"/>
        <w:rPr>
          <w:rStyle w:val="Kop3Char"/>
          <w:rFonts w:asciiTheme="minorHAnsi" w:eastAsiaTheme="minorHAnsi" w:hAnsiTheme="minorHAnsi" w:cstheme="minorBidi"/>
          <w:b w:val="0"/>
          <w:bCs w:val="0"/>
          <w:sz w:val="22"/>
          <w:szCs w:val="20"/>
          <w:lang w:val="nl-NL" w:eastAsia="en-US"/>
        </w:rPr>
      </w:pPr>
      <w:bookmarkStart w:id="10" w:name="_Toc269737047"/>
      <w:r>
        <w:rPr>
          <w:rStyle w:val="Kop3Char"/>
          <w:rFonts w:asciiTheme="minorHAnsi" w:eastAsiaTheme="minorHAnsi" w:hAnsiTheme="minorHAnsi" w:cstheme="minorBidi"/>
          <w:b w:val="0"/>
          <w:bCs w:val="0"/>
          <w:sz w:val="22"/>
          <w:szCs w:val="20"/>
          <w:lang w:val="nl-NL" w:eastAsia="en-US"/>
        </w:rPr>
        <w:t>3.4.1</w:t>
      </w:r>
      <w:r w:rsidR="00EE6F2F" w:rsidRPr="00FC4F36">
        <w:rPr>
          <w:rStyle w:val="Kop3Char"/>
          <w:rFonts w:asciiTheme="minorHAnsi" w:eastAsiaTheme="minorHAnsi" w:hAnsiTheme="minorHAnsi" w:cstheme="minorBidi"/>
          <w:b w:val="0"/>
          <w:bCs w:val="0"/>
          <w:sz w:val="22"/>
          <w:szCs w:val="20"/>
          <w:lang w:val="nl-NL" w:eastAsia="en-US"/>
        </w:rPr>
        <w:t xml:space="preserve"> Inleiding</w:t>
      </w:r>
      <w:bookmarkEnd w:id="10"/>
    </w:p>
    <w:p w:rsidR="00FC4F36" w:rsidRDefault="00FC4F36" w:rsidP="00FC4F36">
      <w:pPr>
        <w:pStyle w:val="Geenafstand"/>
        <w:rPr>
          <w:rStyle w:val="Kop3Char"/>
          <w:rFonts w:asciiTheme="minorHAnsi" w:eastAsiaTheme="minorHAnsi" w:hAnsiTheme="minorHAnsi" w:cstheme="minorBidi"/>
          <w:b w:val="0"/>
          <w:bCs w:val="0"/>
          <w:sz w:val="22"/>
          <w:szCs w:val="20"/>
          <w:lang w:val="nl-NL" w:eastAsia="en-US"/>
        </w:rPr>
      </w:pPr>
    </w:p>
    <w:p w:rsidR="00FC4F36" w:rsidRDefault="00FC4F36" w:rsidP="00FC4F36">
      <w:pPr>
        <w:pStyle w:val="Geenafstand"/>
        <w:rPr>
          <w:rStyle w:val="Kop3Char"/>
          <w:rFonts w:asciiTheme="minorHAnsi" w:eastAsiaTheme="minorHAnsi" w:hAnsiTheme="minorHAnsi" w:cstheme="minorBidi"/>
          <w:b w:val="0"/>
          <w:bCs w:val="0"/>
          <w:sz w:val="22"/>
          <w:szCs w:val="20"/>
          <w:lang w:val="nl-NL" w:eastAsia="en-US"/>
        </w:rPr>
      </w:pPr>
      <w:r>
        <w:rPr>
          <w:rStyle w:val="Kop3Char"/>
          <w:rFonts w:asciiTheme="minorHAnsi" w:eastAsiaTheme="minorHAnsi" w:hAnsiTheme="minorHAnsi" w:cstheme="minorBidi"/>
          <w:b w:val="0"/>
          <w:bCs w:val="0"/>
          <w:sz w:val="22"/>
          <w:szCs w:val="20"/>
          <w:lang w:val="nl-NL" w:eastAsia="en-US"/>
        </w:rPr>
        <w:t xml:space="preserve">In dit hoofdstuk wordt er een toelichting gegeven op de afzonderlijke beoordelingsfactoren. Hierbij worden voornamelijk de beoordelingsfactoren die van belang zijn in de hippische sector besproken. </w:t>
      </w:r>
    </w:p>
    <w:p w:rsidR="00FC4F36" w:rsidRDefault="00FC4F36" w:rsidP="00FC4F36">
      <w:pPr>
        <w:pStyle w:val="Geenafstand"/>
        <w:rPr>
          <w:rStyle w:val="Kop3Char"/>
          <w:rFonts w:asciiTheme="minorHAnsi" w:eastAsiaTheme="minorHAnsi" w:hAnsiTheme="minorHAnsi" w:cstheme="minorBidi"/>
          <w:b w:val="0"/>
          <w:bCs w:val="0"/>
          <w:sz w:val="22"/>
          <w:szCs w:val="20"/>
          <w:lang w:val="nl-NL" w:eastAsia="en-US"/>
        </w:rPr>
      </w:pPr>
      <w:r>
        <w:rPr>
          <w:rStyle w:val="Kop3Char"/>
          <w:rFonts w:asciiTheme="minorHAnsi" w:eastAsiaTheme="minorHAnsi" w:hAnsiTheme="minorHAnsi" w:cstheme="minorBidi"/>
          <w:b w:val="0"/>
          <w:bCs w:val="0"/>
          <w:sz w:val="22"/>
          <w:szCs w:val="20"/>
          <w:lang w:val="nl-NL" w:eastAsia="en-US"/>
        </w:rPr>
        <w:lastRenderedPageBreak/>
        <w:t>Van elke</w:t>
      </w:r>
      <w:r w:rsidR="00671CD1">
        <w:rPr>
          <w:rStyle w:val="Kop3Char"/>
          <w:rFonts w:asciiTheme="minorHAnsi" w:eastAsiaTheme="minorHAnsi" w:hAnsiTheme="minorHAnsi" w:cstheme="minorBidi"/>
          <w:b w:val="0"/>
          <w:bCs w:val="0"/>
          <w:sz w:val="22"/>
          <w:szCs w:val="20"/>
          <w:lang w:val="nl-NL" w:eastAsia="en-US"/>
        </w:rPr>
        <w:t xml:space="preserve"> factor worden achtereenvolgens een begripsomschrijving, de indeling in gradaties en richtlijnen voor de vaststelling van de gradaties vermeld. </w:t>
      </w:r>
    </w:p>
    <w:p w:rsidR="00671CD1" w:rsidRPr="00FC4F36" w:rsidRDefault="00671CD1" w:rsidP="00FC4F36">
      <w:pPr>
        <w:pStyle w:val="Geenafstand"/>
        <w:rPr>
          <w:rStyle w:val="Kop3Char"/>
          <w:rFonts w:asciiTheme="minorHAnsi" w:eastAsiaTheme="minorHAnsi" w:hAnsiTheme="minorHAnsi" w:cstheme="minorBidi"/>
          <w:b w:val="0"/>
          <w:bCs w:val="0"/>
          <w:sz w:val="22"/>
          <w:szCs w:val="20"/>
          <w:lang w:val="nl-NL" w:eastAsia="en-US"/>
        </w:rPr>
      </w:pPr>
    </w:p>
    <w:p w:rsidR="00EE6F2F" w:rsidRDefault="00EE6F2F" w:rsidP="00671CD1">
      <w:pPr>
        <w:pStyle w:val="Geenafstand"/>
      </w:pPr>
      <w:r w:rsidRPr="00C5309B">
        <w:t>In een aantal gevallen zal een gedachteloos toepassen van het systeem tot foute conclusies leiden. Een grond bijvoorbeeld, die een zeer groot vochtleverend vermogen, een zeer diepe ontwateringstoestand, een voldoende stevige en gemakkelijk verkruimelbare bovengrond heeft, die niet verslempt of verstuift en waarvan de bovenste 20-</w:t>
      </w:r>
      <w:smartTag w:uri="urn:schemas-microsoft-com:office:smarttags" w:element="metricconverter">
        <w:smartTagPr>
          <w:attr w:name="ProductID" w:val="30 cm"/>
        </w:smartTagPr>
        <w:r w:rsidRPr="00C5309B">
          <w:t>30 cm</w:t>
        </w:r>
      </w:smartTag>
      <w:r w:rsidRPr="00C5309B">
        <w:t xml:space="preserve"> veel stenen bevat, wordt volgens de sleutel hoog aangeslagen voor akkerbouw. Deze uitspraak is echter onjuist, omdat de vele stenen in de bovengrond de gemechaniseerde akkerbouw ernstig belemmeren. </w:t>
      </w:r>
      <w:r w:rsidR="00671CD1">
        <w:br/>
      </w:r>
      <w:r w:rsidRPr="00C5309B">
        <w:t xml:space="preserve">Met behulp van een aanvullende beoordelingsfactor "stenigheid" kan men de geschiktheid naar een wat lager niveau schuiven. </w:t>
      </w:r>
    </w:p>
    <w:p w:rsidR="00671CD1" w:rsidRDefault="00671CD1" w:rsidP="00671CD1">
      <w:pPr>
        <w:pStyle w:val="Geenafstand"/>
      </w:pPr>
    </w:p>
    <w:p w:rsidR="00671CD1" w:rsidRDefault="00671CD1" w:rsidP="00671CD1">
      <w:pPr>
        <w:pStyle w:val="Geenafstand"/>
        <w:numPr>
          <w:ilvl w:val="0"/>
          <w:numId w:val="19"/>
        </w:numPr>
      </w:pPr>
      <w:r>
        <w:t>Ontwateringstoestand</w:t>
      </w:r>
    </w:p>
    <w:p w:rsidR="00671CD1" w:rsidRPr="00671CD1" w:rsidRDefault="00671CD1" w:rsidP="00671CD1">
      <w:pPr>
        <w:pStyle w:val="Geenafstand"/>
      </w:pPr>
      <w:r w:rsidRPr="00C5309B">
        <w:t xml:space="preserve">De ontwateringstoestand geeft een aanduiding van de mate waarin het poriënstelsel van de grond met lucht is gevuld en van de wijzigingen, die zich hierin voordoen in de loop van het jaar onder invloed van </w:t>
      </w:r>
      <w:r w:rsidRPr="00671CD1">
        <w:t>neerslag</w:t>
      </w:r>
      <w:r w:rsidRPr="00C5309B">
        <w:t>, verdamping en afvoer.</w:t>
      </w:r>
      <w:r>
        <w:br/>
      </w:r>
      <w:r w:rsidRPr="00671CD1">
        <w:t xml:space="preserve">Grondwater komt in veel Nederlandse gronden betrekkelijk ondiep (binnen 1 à </w:t>
      </w:r>
      <w:smartTag w:uri="urn:schemas-microsoft-com:office:smarttags" w:element="metricconverter">
        <w:smartTagPr>
          <w:attr w:name="ProductID" w:val="1,5 m"/>
        </w:smartTagPr>
        <w:r w:rsidRPr="00671CD1">
          <w:t>1,5 m</w:t>
        </w:r>
      </w:smartTag>
      <w:r w:rsidRPr="00671CD1">
        <w:t>) voor, althans gedurende een deel van het jaar. Het bepaalt dan in belangrijke mate het luchtgehalte van de grond. Daarom is voor deze beoordelingsfactor een grondwaterstand, en wel de gemiddeld hoogste grondwaterstand (GHG), als maatstaf voor indeling aangenomen. In de meeste minerale bodems kan de GHG worden vastgesteld aan de hand van roest- en reductieverschijnselen (gley-vlekken). De GHG komt overeen met de diepte waarop de vlekken duidelijk beginnen. Bij veengronden ligt de GHG meestal aan het maaiveld.</w:t>
      </w:r>
    </w:p>
    <w:tbl>
      <w:tblPr>
        <w:tblStyle w:val="Gemiddeldearcering1-accent2"/>
        <w:tblW w:w="0" w:type="auto"/>
        <w:tblLook w:val="04A0"/>
      </w:tblPr>
      <w:tblGrid>
        <w:gridCol w:w="3070"/>
        <w:gridCol w:w="3071"/>
        <w:gridCol w:w="3071"/>
      </w:tblGrid>
      <w:tr w:rsidR="00671CD1" w:rsidTr="00671CD1">
        <w:trPr>
          <w:cnfStyle w:val="100000000000"/>
        </w:trPr>
        <w:tc>
          <w:tcPr>
            <w:cnfStyle w:val="001000000000"/>
            <w:tcW w:w="3070" w:type="dxa"/>
          </w:tcPr>
          <w:p w:rsidR="00671CD1" w:rsidRDefault="00671CD1" w:rsidP="00671CD1">
            <w:pPr>
              <w:pStyle w:val="Geenafstand"/>
            </w:pPr>
            <w:r>
              <w:t>Gradatie</w:t>
            </w:r>
          </w:p>
        </w:tc>
        <w:tc>
          <w:tcPr>
            <w:tcW w:w="3071" w:type="dxa"/>
          </w:tcPr>
          <w:p w:rsidR="00671CD1" w:rsidRDefault="00671CD1" w:rsidP="00671CD1">
            <w:pPr>
              <w:pStyle w:val="Geenafstand"/>
              <w:cnfStyle w:val="100000000000"/>
            </w:pPr>
            <w:r>
              <w:t>Benaming</w:t>
            </w:r>
          </w:p>
        </w:tc>
        <w:tc>
          <w:tcPr>
            <w:tcW w:w="3071" w:type="dxa"/>
          </w:tcPr>
          <w:p w:rsidR="00671CD1" w:rsidRDefault="00671CD1" w:rsidP="00671CD1">
            <w:pPr>
              <w:pStyle w:val="Geenafstand"/>
              <w:cnfStyle w:val="100000000000"/>
            </w:pPr>
            <w:r>
              <w:t>Gemiddeld hoogste grondwaterstrand (GHG in cm onder maaiveld)</w:t>
            </w:r>
          </w:p>
        </w:tc>
      </w:tr>
      <w:tr w:rsidR="00671CD1" w:rsidTr="00671CD1">
        <w:trPr>
          <w:cnfStyle w:val="000000100000"/>
        </w:trPr>
        <w:tc>
          <w:tcPr>
            <w:cnfStyle w:val="001000000000"/>
            <w:tcW w:w="3070" w:type="dxa"/>
          </w:tcPr>
          <w:p w:rsidR="00671CD1" w:rsidRDefault="00671CD1" w:rsidP="00671CD1">
            <w:pPr>
              <w:pStyle w:val="Geenafstand"/>
            </w:pPr>
            <w:r>
              <w:t>1</w:t>
            </w:r>
          </w:p>
        </w:tc>
        <w:tc>
          <w:tcPr>
            <w:tcW w:w="3071" w:type="dxa"/>
          </w:tcPr>
          <w:p w:rsidR="00671CD1" w:rsidRDefault="00671CD1" w:rsidP="00671CD1">
            <w:pPr>
              <w:pStyle w:val="Geenafstand"/>
              <w:cnfStyle w:val="000000100000"/>
            </w:pPr>
            <w:r>
              <w:t>Zeer diep</w:t>
            </w:r>
          </w:p>
        </w:tc>
        <w:tc>
          <w:tcPr>
            <w:tcW w:w="3071" w:type="dxa"/>
          </w:tcPr>
          <w:p w:rsidR="00671CD1" w:rsidRDefault="00671CD1" w:rsidP="00671CD1">
            <w:pPr>
              <w:pStyle w:val="Geenafstand"/>
              <w:cnfStyle w:val="000000100000"/>
            </w:pPr>
            <w:r>
              <w:t>&gt;80</w:t>
            </w:r>
          </w:p>
        </w:tc>
      </w:tr>
      <w:tr w:rsidR="00671CD1" w:rsidTr="00671CD1">
        <w:trPr>
          <w:cnfStyle w:val="000000010000"/>
        </w:trPr>
        <w:tc>
          <w:tcPr>
            <w:cnfStyle w:val="001000000000"/>
            <w:tcW w:w="3070" w:type="dxa"/>
          </w:tcPr>
          <w:p w:rsidR="00671CD1" w:rsidRDefault="00671CD1" w:rsidP="00671CD1">
            <w:pPr>
              <w:pStyle w:val="Geenafstand"/>
            </w:pPr>
            <w:r>
              <w:t>2</w:t>
            </w:r>
          </w:p>
        </w:tc>
        <w:tc>
          <w:tcPr>
            <w:tcW w:w="3071" w:type="dxa"/>
          </w:tcPr>
          <w:p w:rsidR="00671CD1" w:rsidRDefault="00671CD1" w:rsidP="00671CD1">
            <w:pPr>
              <w:pStyle w:val="Geenafstand"/>
              <w:cnfStyle w:val="000000010000"/>
            </w:pPr>
            <w:r>
              <w:t>Diep</w:t>
            </w:r>
          </w:p>
        </w:tc>
        <w:tc>
          <w:tcPr>
            <w:tcW w:w="3071" w:type="dxa"/>
          </w:tcPr>
          <w:p w:rsidR="00671CD1" w:rsidRDefault="00671CD1" w:rsidP="00671CD1">
            <w:pPr>
              <w:pStyle w:val="Geenafstand"/>
              <w:cnfStyle w:val="000000010000"/>
            </w:pPr>
            <w:r>
              <w:t>40-80</w:t>
            </w:r>
          </w:p>
        </w:tc>
      </w:tr>
      <w:tr w:rsidR="00671CD1" w:rsidTr="00671CD1">
        <w:trPr>
          <w:cnfStyle w:val="000000100000"/>
        </w:trPr>
        <w:tc>
          <w:tcPr>
            <w:cnfStyle w:val="001000000000"/>
            <w:tcW w:w="3070" w:type="dxa"/>
          </w:tcPr>
          <w:p w:rsidR="00671CD1" w:rsidRDefault="00671CD1" w:rsidP="00671CD1">
            <w:pPr>
              <w:pStyle w:val="Geenafstand"/>
            </w:pPr>
            <w:r>
              <w:t>3</w:t>
            </w:r>
          </w:p>
        </w:tc>
        <w:tc>
          <w:tcPr>
            <w:tcW w:w="3071" w:type="dxa"/>
          </w:tcPr>
          <w:p w:rsidR="00671CD1" w:rsidRDefault="00671CD1" w:rsidP="00671CD1">
            <w:pPr>
              <w:pStyle w:val="Geenafstand"/>
              <w:cnfStyle w:val="000000100000"/>
            </w:pPr>
            <w:r>
              <w:t>Matig diep</w:t>
            </w:r>
          </w:p>
        </w:tc>
        <w:tc>
          <w:tcPr>
            <w:tcW w:w="3071" w:type="dxa"/>
          </w:tcPr>
          <w:p w:rsidR="00671CD1" w:rsidRDefault="00671CD1" w:rsidP="00671CD1">
            <w:pPr>
              <w:pStyle w:val="Geenafstand"/>
              <w:cnfStyle w:val="000000100000"/>
            </w:pPr>
            <w:r>
              <w:t>25-40</w:t>
            </w:r>
          </w:p>
        </w:tc>
      </w:tr>
      <w:tr w:rsidR="00671CD1" w:rsidTr="00671CD1">
        <w:trPr>
          <w:cnfStyle w:val="000000010000"/>
        </w:trPr>
        <w:tc>
          <w:tcPr>
            <w:cnfStyle w:val="001000000000"/>
            <w:tcW w:w="3070" w:type="dxa"/>
          </w:tcPr>
          <w:p w:rsidR="00671CD1" w:rsidRDefault="00671CD1" w:rsidP="00671CD1">
            <w:pPr>
              <w:pStyle w:val="Geenafstand"/>
            </w:pPr>
            <w:r>
              <w:t>4</w:t>
            </w:r>
          </w:p>
        </w:tc>
        <w:tc>
          <w:tcPr>
            <w:tcW w:w="3071" w:type="dxa"/>
          </w:tcPr>
          <w:p w:rsidR="00671CD1" w:rsidRDefault="00671CD1" w:rsidP="00671CD1">
            <w:pPr>
              <w:pStyle w:val="Geenafstand"/>
              <w:cnfStyle w:val="000000010000"/>
            </w:pPr>
            <w:r>
              <w:t>Vrij ondiep</w:t>
            </w:r>
          </w:p>
        </w:tc>
        <w:tc>
          <w:tcPr>
            <w:tcW w:w="3071" w:type="dxa"/>
          </w:tcPr>
          <w:p w:rsidR="00671CD1" w:rsidRDefault="00671CD1" w:rsidP="00671CD1">
            <w:pPr>
              <w:pStyle w:val="Geenafstand"/>
              <w:cnfStyle w:val="000000010000"/>
            </w:pPr>
            <w:r>
              <w:t>15-25</w:t>
            </w:r>
          </w:p>
        </w:tc>
      </w:tr>
      <w:tr w:rsidR="00671CD1" w:rsidTr="00671CD1">
        <w:trPr>
          <w:cnfStyle w:val="000000100000"/>
        </w:trPr>
        <w:tc>
          <w:tcPr>
            <w:cnfStyle w:val="001000000000"/>
            <w:tcW w:w="3070" w:type="dxa"/>
          </w:tcPr>
          <w:p w:rsidR="00671CD1" w:rsidRDefault="00671CD1" w:rsidP="00671CD1">
            <w:pPr>
              <w:pStyle w:val="Geenafstand"/>
            </w:pPr>
            <w:r>
              <w:t>5</w:t>
            </w:r>
          </w:p>
        </w:tc>
        <w:tc>
          <w:tcPr>
            <w:tcW w:w="3071" w:type="dxa"/>
          </w:tcPr>
          <w:p w:rsidR="00671CD1" w:rsidRDefault="00671CD1" w:rsidP="00671CD1">
            <w:pPr>
              <w:pStyle w:val="Geenafstand"/>
              <w:cnfStyle w:val="000000100000"/>
            </w:pPr>
            <w:r>
              <w:t>Zeer ondiep</w:t>
            </w:r>
          </w:p>
        </w:tc>
        <w:tc>
          <w:tcPr>
            <w:tcW w:w="3071" w:type="dxa"/>
          </w:tcPr>
          <w:p w:rsidR="00671CD1" w:rsidRDefault="00671CD1" w:rsidP="00671CD1">
            <w:pPr>
              <w:pStyle w:val="Geenafstand"/>
              <w:cnfStyle w:val="000000100000"/>
            </w:pPr>
            <w:r>
              <w:t>&lt;15</w:t>
            </w:r>
          </w:p>
        </w:tc>
      </w:tr>
    </w:tbl>
    <w:p w:rsidR="00671CD1" w:rsidRDefault="00671CD1" w:rsidP="00671CD1">
      <w:pPr>
        <w:pStyle w:val="Geenafstand"/>
      </w:pPr>
    </w:p>
    <w:p w:rsidR="00671CD1" w:rsidRDefault="00671CD1" w:rsidP="00671CD1">
      <w:pPr>
        <w:pStyle w:val="Geenafstand"/>
        <w:numPr>
          <w:ilvl w:val="0"/>
          <w:numId w:val="19"/>
        </w:numPr>
      </w:pPr>
      <w:r>
        <w:t>Vochtleverend vermogen</w:t>
      </w:r>
    </w:p>
    <w:p w:rsidR="00671CD1" w:rsidRDefault="00671CD1" w:rsidP="00671CD1">
      <w:pPr>
        <w:pStyle w:val="Geenafstand"/>
      </w:pPr>
      <w:r w:rsidRPr="00C5309B">
        <w:t>Onder het vochtleverend vermogen van de grond verstaan we de hoeveelheid vocht, die in een groeiseizoen van</w:t>
      </w:r>
      <w:r w:rsidRPr="00671CD1">
        <w:t xml:space="preserve"> 150 dagen (1 april – 1 september) in een droog jaar aan de plantenwortel kan worden geleverd. In Nederland is in het groeiseizoen bijna altijd sprake van een neerslagtekort (de verdamping is groter dan de neerslag), gemiddeld is het neerslagtekort ongeveer </w:t>
      </w:r>
      <w:smartTag w:uri="urn:schemas-microsoft-com:office:smarttags" w:element="metricconverter">
        <w:smartTagPr>
          <w:attr w:name="ProductID" w:val="100 mm"/>
        </w:smartTagPr>
        <w:r w:rsidRPr="00671CD1">
          <w:t>100 mm</w:t>
        </w:r>
      </w:smartTag>
      <w:r w:rsidRPr="00671CD1">
        <w:t xml:space="preserve">. Dit tekort moet worden gecompenseerd door vocht in de bodem om uitdroging van planten te voorkomen. Een droog jaar is een jaar waarin het neerslagtekort meer dan </w:t>
      </w:r>
      <w:smartTag w:uri="urn:schemas-microsoft-com:office:smarttags" w:element="metricconverter">
        <w:smartTagPr>
          <w:attr w:name="ProductID" w:val="200 mm"/>
        </w:smartTagPr>
        <w:r w:rsidRPr="00671CD1">
          <w:t>200 mm</w:t>
        </w:r>
      </w:smartTag>
      <w:r w:rsidRPr="00671CD1">
        <w:t xml:space="preserve"> is; dit komt gemiddeld 1 keer in de 10 jaar voor.</w:t>
      </w:r>
    </w:p>
    <w:p w:rsidR="00DF5677" w:rsidRPr="00DF5677" w:rsidRDefault="00DF5677" w:rsidP="00DF5677">
      <w:pPr>
        <w:pStyle w:val="Geenafstand"/>
      </w:pPr>
      <w:r>
        <w:rPr>
          <w:szCs w:val="18"/>
        </w:rPr>
        <w:t>Tabel.</w:t>
      </w:r>
      <w:r w:rsidRPr="00DF5677">
        <w:rPr>
          <w:szCs w:val="16"/>
        </w:rPr>
        <w:t xml:space="preserve"> Indeling van bodems naar vochtleverend vermogen.</w:t>
      </w:r>
    </w:p>
    <w:tbl>
      <w:tblPr>
        <w:tblStyle w:val="Gemiddeldearcering1-accent2"/>
        <w:tblW w:w="0" w:type="auto"/>
        <w:tblLook w:val="04A0"/>
      </w:tblPr>
      <w:tblGrid>
        <w:gridCol w:w="3070"/>
        <w:gridCol w:w="3071"/>
        <w:gridCol w:w="3071"/>
      </w:tblGrid>
      <w:tr w:rsidR="00671CD1" w:rsidTr="00671CD1">
        <w:trPr>
          <w:cnfStyle w:val="100000000000"/>
        </w:trPr>
        <w:tc>
          <w:tcPr>
            <w:cnfStyle w:val="001000000000"/>
            <w:tcW w:w="3070" w:type="dxa"/>
          </w:tcPr>
          <w:p w:rsidR="00671CD1" w:rsidRDefault="00671CD1" w:rsidP="00671CD1">
            <w:pPr>
              <w:pStyle w:val="Geenafstand"/>
            </w:pPr>
            <w:r>
              <w:t>Gradatie</w:t>
            </w:r>
          </w:p>
        </w:tc>
        <w:tc>
          <w:tcPr>
            <w:tcW w:w="3071" w:type="dxa"/>
          </w:tcPr>
          <w:p w:rsidR="00671CD1" w:rsidRDefault="00671CD1" w:rsidP="00671CD1">
            <w:pPr>
              <w:pStyle w:val="Geenafstand"/>
              <w:cnfStyle w:val="100000000000"/>
            </w:pPr>
            <w:r>
              <w:t>Benaming</w:t>
            </w:r>
          </w:p>
        </w:tc>
        <w:tc>
          <w:tcPr>
            <w:tcW w:w="3071" w:type="dxa"/>
          </w:tcPr>
          <w:p w:rsidR="00671CD1" w:rsidRDefault="00671CD1" w:rsidP="00671CD1">
            <w:pPr>
              <w:pStyle w:val="Geenafstand"/>
              <w:cnfStyle w:val="100000000000"/>
            </w:pPr>
            <w:r>
              <w:t>Vochtleverend vermogen (mm)</w:t>
            </w:r>
          </w:p>
        </w:tc>
      </w:tr>
      <w:tr w:rsidR="00671CD1" w:rsidTr="00671CD1">
        <w:trPr>
          <w:cnfStyle w:val="000000100000"/>
        </w:trPr>
        <w:tc>
          <w:tcPr>
            <w:cnfStyle w:val="001000000000"/>
            <w:tcW w:w="3070" w:type="dxa"/>
          </w:tcPr>
          <w:p w:rsidR="00671CD1" w:rsidRDefault="00671CD1" w:rsidP="00671CD1">
            <w:pPr>
              <w:pStyle w:val="Geenafstand"/>
            </w:pPr>
            <w:r>
              <w:t>1</w:t>
            </w:r>
          </w:p>
        </w:tc>
        <w:tc>
          <w:tcPr>
            <w:tcW w:w="3071" w:type="dxa"/>
          </w:tcPr>
          <w:p w:rsidR="00671CD1" w:rsidRDefault="00671CD1" w:rsidP="00671CD1">
            <w:pPr>
              <w:pStyle w:val="Geenafstand"/>
              <w:cnfStyle w:val="000000100000"/>
            </w:pPr>
            <w:r>
              <w:t>Zeer groot</w:t>
            </w:r>
          </w:p>
        </w:tc>
        <w:tc>
          <w:tcPr>
            <w:tcW w:w="3071" w:type="dxa"/>
          </w:tcPr>
          <w:p w:rsidR="00671CD1" w:rsidRDefault="00671CD1" w:rsidP="00671CD1">
            <w:pPr>
              <w:pStyle w:val="Geenafstand"/>
              <w:cnfStyle w:val="000000100000"/>
            </w:pPr>
            <w:r>
              <w:t>&gt;200</w:t>
            </w:r>
          </w:p>
        </w:tc>
      </w:tr>
      <w:tr w:rsidR="00671CD1" w:rsidTr="00671CD1">
        <w:trPr>
          <w:cnfStyle w:val="000000010000"/>
        </w:trPr>
        <w:tc>
          <w:tcPr>
            <w:cnfStyle w:val="001000000000"/>
            <w:tcW w:w="3070" w:type="dxa"/>
          </w:tcPr>
          <w:p w:rsidR="00671CD1" w:rsidRDefault="00671CD1" w:rsidP="00671CD1">
            <w:pPr>
              <w:pStyle w:val="Geenafstand"/>
            </w:pPr>
            <w:r>
              <w:t>2</w:t>
            </w:r>
          </w:p>
        </w:tc>
        <w:tc>
          <w:tcPr>
            <w:tcW w:w="3071" w:type="dxa"/>
          </w:tcPr>
          <w:p w:rsidR="00671CD1" w:rsidRDefault="00671CD1" w:rsidP="00671CD1">
            <w:pPr>
              <w:pStyle w:val="Geenafstand"/>
              <w:cnfStyle w:val="000000010000"/>
            </w:pPr>
            <w:r>
              <w:t xml:space="preserve">Groot </w:t>
            </w:r>
          </w:p>
        </w:tc>
        <w:tc>
          <w:tcPr>
            <w:tcW w:w="3071" w:type="dxa"/>
          </w:tcPr>
          <w:p w:rsidR="00671CD1" w:rsidRDefault="00671CD1" w:rsidP="00671CD1">
            <w:pPr>
              <w:pStyle w:val="Geenafstand"/>
              <w:cnfStyle w:val="000000010000"/>
            </w:pPr>
            <w:r>
              <w:t>151-200</w:t>
            </w:r>
          </w:p>
        </w:tc>
      </w:tr>
      <w:tr w:rsidR="00671CD1" w:rsidTr="00671CD1">
        <w:trPr>
          <w:cnfStyle w:val="000000100000"/>
        </w:trPr>
        <w:tc>
          <w:tcPr>
            <w:cnfStyle w:val="001000000000"/>
            <w:tcW w:w="3070" w:type="dxa"/>
          </w:tcPr>
          <w:p w:rsidR="00671CD1" w:rsidRDefault="00671CD1" w:rsidP="00671CD1">
            <w:pPr>
              <w:pStyle w:val="Geenafstand"/>
            </w:pPr>
            <w:r>
              <w:t>3</w:t>
            </w:r>
          </w:p>
        </w:tc>
        <w:tc>
          <w:tcPr>
            <w:tcW w:w="3071" w:type="dxa"/>
          </w:tcPr>
          <w:p w:rsidR="00671CD1" w:rsidRDefault="00671CD1" w:rsidP="00671CD1">
            <w:pPr>
              <w:pStyle w:val="Geenafstand"/>
              <w:cnfStyle w:val="000000100000"/>
            </w:pPr>
            <w:r>
              <w:t xml:space="preserve">Matig </w:t>
            </w:r>
          </w:p>
        </w:tc>
        <w:tc>
          <w:tcPr>
            <w:tcW w:w="3071" w:type="dxa"/>
          </w:tcPr>
          <w:p w:rsidR="00671CD1" w:rsidRDefault="00671CD1" w:rsidP="00671CD1">
            <w:pPr>
              <w:pStyle w:val="Geenafstand"/>
              <w:cnfStyle w:val="000000100000"/>
            </w:pPr>
            <w:r>
              <w:t>101-150</w:t>
            </w:r>
          </w:p>
        </w:tc>
      </w:tr>
      <w:tr w:rsidR="00671CD1" w:rsidTr="00671CD1">
        <w:trPr>
          <w:cnfStyle w:val="000000010000"/>
        </w:trPr>
        <w:tc>
          <w:tcPr>
            <w:cnfStyle w:val="001000000000"/>
            <w:tcW w:w="3070" w:type="dxa"/>
          </w:tcPr>
          <w:p w:rsidR="00671CD1" w:rsidRDefault="00671CD1" w:rsidP="00671CD1">
            <w:pPr>
              <w:pStyle w:val="Geenafstand"/>
            </w:pPr>
            <w:r>
              <w:t>4</w:t>
            </w:r>
          </w:p>
        </w:tc>
        <w:tc>
          <w:tcPr>
            <w:tcW w:w="3071" w:type="dxa"/>
          </w:tcPr>
          <w:p w:rsidR="00671CD1" w:rsidRDefault="00671CD1" w:rsidP="00671CD1">
            <w:pPr>
              <w:pStyle w:val="Geenafstand"/>
              <w:cnfStyle w:val="000000010000"/>
            </w:pPr>
            <w:r>
              <w:t>Vrij gering</w:t>
            </w:r>
          </w:p>
        </w:tc>
        <w:tc>
          <w:tcPr>
            <w:tcW w:w="3071" w:type="dxa"/>
          </w:tcPr>
          <w:p w:rsidR="00671CD1" w:rsidRDefault="00671CD1" w:rsidP="00671CD1">
            <w:pPr>
              <w:pStyle w:val="Geenafstand"/>
              <w:cnfStyle w:val="000000010000"/>
            </w:pPr>
            <w:r>
              <w:t>51-100</w:t>
            </w:r>
          </w:p>
        </w:tc>
      </w:tr>
      <w:tr w:rsidR="00671CD1" w:rsidTr="00671CD1">
        <w:trPr>
          <w:cnfStyle w:val="000000100000"/>
        </w:trPr>
        <w:tc>
          <w:tcPr>
            <w:cnfStyle w:val="001000000000"/>
            <w:tcW w:w="3070" w:type="dxa"/>
          </w:tcPr>
          <w:p w:rsidR="00671CD1" w:rsidRDefault="00671CD1" w:rsidP="00671CD1">
            <w:pPr>
              <w:pStyle w:val="Geenafstand"/>
            </w:pPr>
            <w:r>
              <w:t>5</w:t>
            </w:r>
          </w:p>
        </w:tc>
        <w:tc>
          <w:tcPr>
            <w:tcW w:w="3071" w:type="dxa"/>
          </w:tcPr>
          <w:p w:rsidR="00671CD1" w:rsidRDefault="00671CD1" w:rsidP="00671CD1">
            <w:pPr>
              <w:pStyle w:val="Geenafstand"/>
              <w:cnfStyle w:val="000000100000"/>
            </w:pPr>
            <w:r>
              <w:t>Zeer gering</w:t>
            </w:r>
          </w:p>
        </w:tc>
        <w:tc>
          <w:tcPr>
            <w:tcW w:w="3071" w:type="dxa"/>
          </w:tcPr>
          <w:p w:rsidR="00671CD1" w:rsidRPr="00DF5677" w:rsidRDefault="00DF5677" w:rsidP="00DF5677">
            <w:pPr>
              <w:pStyle w:val="Geenafstand"/>
              <w:cnfStyle w:val="000000100000"/>
            </w:pPr>
            <w:r w:rsidRPr="00DF5677">
              <w:t>≤</w:t>
            </w:r>
            <w:r w:rsidR="00671CD1" w:rsidRPr="00DF5677">
              <w:t>50</w:t>
            </w:r>
          </w:p>
        </w:tc>
      </w:tr>
    </w:tbl>
    <w:p w:rsidR="00CA13E3" w:rsidRPr="00CA13E3" w:rsidRDefault="00CA13E3" w:rsidP="00CA13E3">
      <w:pPr>
        <w:shd w:val="clear" w:color="auto" w:fill="FFFFFF"/>
        <w:spacing w:after="324" w:line="272" w:lineRule="atLeast"/>
        <w:rPr>
          <w:rFonts w:eastAsia="Times New Roman" w:cs="Arial"/>
          <w:lang w:eastAsia="nl-NL"/>
        </w:rPr>
      </w:pPr>
      <w:r w:rsidRPr="00CA13E3">
        <w:rPr>
          <w:rFonts w:eastAsia="Times New Roman" w:cs="Arial"/>
          <w:lang w:eastAsia="nl-NL"/>
        </w:rPr>
        <w:t>Tabel. Indeling van bodems naar vochtleverend vermogen.</w:t>
      </w:r>
    </w:p>
    <w:p w:rsidR="00CA13E3" w:rsidRPr="00CA13E3" w:rsidRDefault="00CA13E3" w:rsidP="00CA13E3">
      <w:pPr>
        <w:pStyle w:val="Geenafstand"/>
        <w:rPr>
          <w:lang w:eastAsia="nl-NL"/>
        </w:rPr>
      </w:pPr>
      <w:r w:rsidRPr="00CA13E3">
        <w:rPr>
          <w:lang w:eastAsia="nl-NL"/>
        </w:rPr>
        <w:lastRenderedPageBreak/>
        <w:t>Het vochtleverend vermogen is de beoordelingsfactor die het moeilijkste is om te berekenen, omdat het afhankelijk is van de hoeveelheid beschikbaar vocht (tussen veldcapaciteit en het verwelkingspunt) in de bewortelbare zone, de hoeveelheid die vanuit het grondwater aan de bewortelbare zone kan worden geleverd door capillaire opstijging en de bewortelingsdiepte van de betreffende planten. Het vochtleverend vermogen heeft een sterke invloed op de groei of op het voorkomen van vrijwel alle gewassen. </w:t>
      </w:r>
    </w:p>
    <w:p w:rsidR="00CA13E3" w:rsidRPr="00CA13E3" w:rsidRDefault="00CA13E3" w:rsidP="00CA13E3">
      <w:pPr>
        <w:shd w:val="clear" w:color="auto" w:fill="FFFFFF"/>
        <w:spacing w:after="0" w:line="289" w:lineRule="atLeast"/>
        <w:rPr>
          <w:rFonts w:eastAsia="Times New Roman" w:cs="Times New Roman"/>
          <w:lang w:eastAsia="nl-NL"/>
        </w:rPr>
      </w:pPr>
    </w:p>
    <w:p w:rsidR="00CA13E3" w:rsidRPr="00A57DBD" w:rsidRDefault="00CA13E3" w:rsidP="00CA13E3">
      <w:pPr>
        <w:pStyle w:val="Geenafstand"/>
        <w:rPr>
          <w:lang w:eastAsia="nl-NL"/>
        </w:rPr>
      </w:pPr>
      <w:r w:rsidRPr="00A57DBD">
        <w:rPr>
          <w:lang w:eastAsia="nl-NL"/>
        </w:rPr>
        <w:t>2.1 Vaststellen gradatie vochtleverend vermogen.</w:t>
      </w:r>
    </w:p>
    <w:p w:rsidR="00CA13E3" w:rsidRPr="00CA13E3" w:rsidRDefault="00CA13E3" w:rsidP="00CA13E3">
      <w:pPr>
        <w:shd w:val="clear" w:color="auto" w:fill="FFFFFF"/>
        <w:spacing w:after="0" w:line="289" w:lineRule="atLeast"/>
        <w:rPr>
          <w:rFonts w:eastAsia="Times New Roman" w:cs="Times New Roman"/>
          <w:lang w:eastAsia="nl-NL"/>
        </w:rPr>
      </w:pPr>
      <w:r w:rsidRPr="00CA13E3">
        <w:rPr>
          <w:rFonts w:eastAsia="Times New Roman" w:cs="Times New Roman"/>
          <w:lang w:eastAsia="nl-NL"/>
        </w:rPr>
        <w:t>Het vaststellen van gradatie van het vochtleverend vermogen doet men aan de hand van 6 stappen. </w:t>
      </w:r>
    </w:p>
    <w:p w:rsidR="00CA13E3" w:rsidRPr="00CA13E3" w:rsidRDefault="00CA13E3" w:rsidP="00CA13E3">
      <w:pPr>
        <w:pStyle w:val="Geenafstand"/>
        <w:rPr>
          <w:lang w:eastAsia="nl-NL"/>
        </w:rPr>
      </w:pPr>
    </w:p>
    <w:p w:rsidR="00CA13E3" w:rsidRPr="00CA13E3" w:rsidRDefault="00CA13E3" w:rsidP="00CA13E3">
      <w:pPr>
        <w:pStyle w:val="Geenafstand"/>
        <w:rPr>
          <w:lang w:eastAsia="nl-NL"/>
        </w:rPr>
      </w:pPr>
      <w:r w:rsidRPr="00CA13E3">
        <w:rPr>
          <w:b/>
          <w:lang w:eastAsia="nl-NL"/>
        </w:rPr>
        <w:t>Stap 1:</w:t>
      </w:r>
      <w:r w:rsidRPr="00CA13E3">
        <w:rPr>
          <w:lang w:eastAsia="nl-NL"/>
        </w:rPr>
        <w:t xml:space="preserve"> </w:t>
      </w:r>
      <w:r>
        <w:rPr>
          <w:lang w:eastAsia="nl-NL"/>
        </w:rPr>
        <w:tab/>
      </w:r>
      <w:r>
        <w:rPr>
          <w:lang w:eastAsia="nl-NL"/>
        </w:rPr>
        <w:tab/>
      </w:r>
      <w:r w:rsidRPr="00CA13E3">
        <w:rPr>
          <w:lang w:eastAsia="nl-NL"/>
        </w:rPr>
        <w:t>Stel de effectieve bewortelingsdiepte vast. Dit is de grondlaag waarin het meeste van de wortels zich bevinden (+/- 85%). De worteldiepte hangt af van, luchthuishouding, indringweerstand, voedingstoestand en de pH waarde. Indien er geen belemmeringen in de bodem zitten, is de effectieve worteldiepte voor:</w:t>
      </w:r>
    </w:p>
    <w:p w:rsidR="00CA13E3" w:rsidRPr="00CA13E3" w:rsidRDefault="00CA13E3" w:rsidP="00CA13E3">
      <w:pPr>
        <w:pStyle w:val="Geenafstand"/>
        <w:rPr>
          <w:lang w:eastAsia="nl-NL"/>
        </w:rPr>
      </w:pPr>
      <w:r w:rsidRPr="00CA13E3">
        <w:rPr>
          <w:lang w:eastAsia="nl-NL"/>
        </w:rPr>
        <w:t>- weidebouw (grasland) 50cm, akkerbouw 90 cm en voor bos 130cm. </w:t>
      </w:r>
    </w:p>
    <w:p w:rsidR="00CA13E3" w:rsidRPr="00CA13E3" w:rsidRDefault="00CA13E3" w:rsidP="00CA13E3">
      <w:pPr>
        <w:pStyle w:val="Geenafstand"/>
        <w:rPr>
          <w:lang w:eastAsia="nl-NL"/>
        </w:rPr>
      </w:pPr>
      <w:r w:rsidRPr="00CA13E3">
        <w:rPr>
          <w:b/>
          <w:lang w:eastAsia="nl-NL"/>
        </w:rPr>
        <w:t>Stap 2:</w:t>
      </w:r>
      <w:r w:rsidRPr="00CA13E3">
        <w:rPr>
          <w:lang w:eastAsia="nl-NL"/>
        </w:rPr>
        <w:t xml:space="preserve"> </w:t>
      </w:r>
      <w:r>
        <w:rPr>
          <w:lang w:eastAsia="nl-NL"/>
        </w:rPr>
        <w:tab/>
      </w:r>
      <w:r>
        <w:rPr>
          <w:lang w:eastAsia="nl-NL"/>
        </w:rPr>
        <w:tab/>
      </w:r>
      <w:r w:rsidRPr="00CA13E3">
        <w:rPr>
          <w:lang w:eastAsia="nl-NL"/>
        </w:rPr>
        <w:t>Bepaal voor de grond de GLG, dit is de grondwaterstand in die zomer en de GVG, dit is de GHG - 30 cm (let op: de GVG zit verder van het maaiveld dan de GHG, maar dichter aan het maaiveld dan de GLG).</w:t>
      </w:r>
    </w:p>
    <w:p w:rsidR="00CA13E3" w:rsidRPr="00CA13E3" w:rsidRDefault="00CA13E3" w:rsidP="00CA13E3">
      <w:pPr>
        <w:pStyle w:val="Geenafstand"/>
        <w:rPr>
          <w:lang w:eastAsia="nl-NL"/>
        </w:rPr>
      </w:pPr>
      <w:r w:rsidRPr="00CA13E3">
        <w:rPr>
          <w:b/>
          <w:lang w:eastAsia="nl-NL"/>
        </w:rPr>
        <w:t>Stap 3:</w:t>
      </w:r>
      <w:r>
        <w:rPr>
          <w:lang w:eastAsia="nl-NL"/>
        </w:rPr>
        <w:tab/>
      </w:r>
      <w:r>
        <w:rPr>
          <w:lang w:eastAsia="nl-NL"/>
        </w:rPr>
        <w:tab/>
      </w:r>
      <w:r w:rsidRPr="00CA13E3">
        <w:rPr>
          <w:lang w:eastAsia="nl-NL"/>
        </w:rPr>
        <w:t>Stel vast of er genoeg capillaire nalevering is in het voorjaar en in de zomer naar de effectieve wortelzone met behulp van de onderstaande tabel. (TABEL 4.5)</w:t>
      </w:r>
    </w:p>
    <w:p w:rsidR="00CA13E3" w:rsidRPr="00CA13E3" w:rsidRDefault="00CA13E3" w:rsidP="00CA13E3">
      <w:pPr>
        <w:shd w:val="clear" w:color="auto" w:fill="FFFFFF"/>
        <w:spacing w:after="0" w:line="289" w:lineRule="atLeast"/>
        <w:rPr>
          <w:rFonts w:eastAsia="Times New Roman" w:cs="Times New Roman"/>
          <w:lang w:eastAsia="nl-NL"/>
        </w:rPr>
      </w:pPr>
      <w:r w:rsidRPr="00CA13E3">
        <w:rPr>
          <w:rFonts w:eastAsia="Times New Roman" w:cs="Times New Roman"/>
          <w:b/>
          <w:lang w:eastAsia="nl-NL"/>
        </w:rPr>
        <w:t>Stap 4:</w:t>
      </w:r>
      <w:r w:rsidRPr="00CA13E3">
        <w:rPr>
          <w:rFonts w:eastAsia="Times New Roman" w:cs="Times New Roman"/>
          <w:lang w:eastAsia="nl-NL"/>
        </w:rPr>
        <w:t xml:space="preserve"> </w:t>
      </w:r>
      <w:r>
        <w:rPr>
          <w:rFonts w:eastAsia="Times New Roman" w:cs="Times New Roman"/>
          <w:lang w:eastAsia="nl-NL"/>
        </w:rPr>
        <w:tab/>
      </w:r>
      <w:r>
        <w:rPr>
          <w:rFonts w:eastAsia="Times New Roman" w:cs="Times New Roman"/>
          <w:lang w:eastAsia="nl-NL"/>
        </w:rPr>
        <w:tab/>
      </w:r>
      <w:r w:rsidRPr="00CA13E3">
        <w:rPr>
          <w:rFonts w:eastAsia="Times New Roman" w:cs="Times New Roman"/>
          <w:lang w:eastAsia="nl-NL"/>
        </w:rPr>
        <w:t>Grondwaterprofielen hebben nooit vochttekort, de planten zullen niet verdrogen en daarom krijgen deze bodems een gradatie 1. </w:t>
      </w:r>
    </w:p>
    <w:p w:rsidR="00CA13E3" w:rsidRPr="00CA13E3" w:rsidRDefault="00CA13E3" w:rsidP="00CA13E3">
      <w:pPr>
        <w:shd w:val="clear" w:color="auto" w:fill="FFFFFF"/>
        <w:spacing w:after="0" w:line="289" w:lineRule="atLeast"/>
        <w:rPr>
          <w:rFonts w:eastAsia="Times New Roman" w:cs="Times New Roman"/>
          <w:lang w:eastAsia="nl-NL"/>
        </w:rPr>
      </w:pPr>
      <w:r w:rsidRPr="00CA13E3">
        <w:rPr>
          <w:rFonts w:eastAsia="Times New Roman" w:cs="Times New Roman"/>
          <w:b/>
          <w:lang w:eastAsia="nl-NL"/>
        </w:rPr>
        <w:t>Stap 5</w:t>
      </w:r>
      <w:r>
        <w:rPr>
          <w:rFonts w:eastAsia="Times New Roman" w:cs="Times New Roman"/>
          <w:b/>
          <w:lang w:eastAsia="nl-NL"/>
        </w:rPr>
        <w:t>:</w:t>
      </w:r>
      <w:r>
        <w:rPr>
          <w:rFonts w:eastAsia="Times New Roman" w:cs="Times New Roman"/>
          <w:b/>
          <w:lang w:eastAsia="nl-NL"/>
        </w:rPr>
        <w:tab/>
      </w:r>
      <w:r>
        <w:rPr>
          <w:rFonts w:eastAsia="Times New Roman" w:cs="Times New Roman"/>
          <w:b/>
          <w:lang w:eastAsia="nl-NL"/>
        </w:rPr>
        <w:tab/>
      </w:r>
      <w:r w:rsidRPr="00CA13E3">
        <w:rPr>
          <w:rFonts w:eastAsia="Times New Roman" w:cs="Times New Roman"/>
          <w:lang w:eastAsia="nl-NL"/>
        </w:rPr>
        <w:t>Bij hangwaterprofielen zal er weinig tot geen water door capillaire opstijging de plantenwortels komen. Planten zijn hier dus afhankelijk van het water dat in de effectieve wortelzone zit en de mogelijkheden van de grondsoort om het water in de effectieve wortelzone vast te houden. </w:t>
      </w:r>
    </w:p>
    <w:p w:rsidR="00CA13E3" w:rsidRPr="00CA13E3" w:rsidRDefault="00CA13E3" w:rsidP="00CA13E3">
      <w:pPr>
        <w:shd w:val="clear" w:color="auto" w:fill="FFFFFF"/>
        <w:spacing w:after="0" w:line="289" w:lineRule="atLeast"/>
        <w:rPr>
          <w:rFonts w:eastAsia="Times New Roman" w:cs="Times New Roman"/>
          <w:lang w:eastAsia="nl-NL"/>
        </w:rPr>
      </w:pPr>
      <w:r w:rsidRPr="00CA13E3">
        <w:rPr>
          <w:rFonts w:eastAsia="Times New Roman" w:cs="Times New Roman"/>
          <w:b/>
          <w:lang w:eastAsia="nl-NL"/>
        </w:rPr>
        <w:t>Stap 6:</w:t>
      </w:r>
      <w:r w:rsidRPr="00CA13E3">
        <w:rPr>
          <w:rFonts w:eastAsia="Times New Roman" w:cs="Times New Roman"/>
          <w:lang w:eastAsia="nl-NL"/>
        </w:rPr>
        <w:t xml:space="preserve"> </w:t>
      </w:r>
      <w:r>
        <w:rPr>
          <w:rFonts w:eastAsia="Times New Roman" w:cs="Times New Roman"/>
          <w:lang w:eastAsia="nl-NL"/>
        </w:rPr>
        <w:tab/>
      </w:r>
      <w:r>
        <w:rPr>
          <w:rFonts w:eastAsia="Times New Roman" w:cs="Times New Roman"/>
          <w:lang w:eastAsia="nl-NL"/>
        </w:rPr>
        <w:tab/>
      </w:r>
      <w:r w:rsidRPr="00CA13E3">
        <w:rPr>
          <w:rFonts w:eastAsia="Times New Roman" w:cs="Times New Roman"/>
          <w:lang w:eastAsia="nl-NL"/>
        </w:rPr>
        <w:t>Bij tijdelijk grondwaterprofielen is er een deel van het groeiseizoen (zomer) geen capillaire nalevering en is de plant dus afhankelijk van het water in de effectieve wortelzone. Bereken op dezelfde wijze als bij stap 5 de hoeveelheid beschikbaar vocht in mm en kijk in tabel 4.4 welke gradatie erbij hoort. Omdat er in het voorjaar wel capillaire nalevering is, mag de voorlopige gradatie met 1 gradatie worden verbeterd. Bijvoorbeeld: gradatie 3 wordt gradatie 2. </w:t>
      </w:r>
    </w:p>
    <w:p w:rsidR="00CA13E3" w:rsidRPr="00CA13E3" w:rsidRDefault="00CA13E3" w:rsidP="00CA13E3">
      <w:pPr>
        <w:shd w:val="clear" w:color="auto" w:fill="FFFFFF"/>
        <w:spacing w:after="0" w:line="289" w:lineRule="atLeast"/>
        <w:rPr>
          <w:rFonts w:eastAsia="Times New Roman" w:cs="Times New Roman"/>
          <w:lang w:eastAsia="nl-NL"/>
        </w:rPr>
      </w:pPr>
    </w:p>
    <w:p w:rsidR="00CA13E3" w:rsidRPr="00CA13E3" w:rsidRDefault="00CA13E3" w:rsidP="00CA13E3">
      <w:pPr>
        <w:shd w:val="clear" w:color="auto" w:fill="FFFFFF"/>
        <w:spacing w:after="324" w:line="309" w:lineRule="atLeast"/>
        <w:rPr>
          <w:rFonts w:eastAsia="Times New Roman" w:cs="Times New Roman"/>
          <w:lang w:eastAsia="nl-NL"/>
        </w:rPr>
      </w:pPr>
      <w:r w:rsidRPr="00CA13E3">
        <w:rPr>
          <w:rFonts w:eastAsia="Times New Roman" w:cs="Times New Roman"/>
          <w:b/>
          <w:u w:val="single"/>
          <w:lang w:eastAsia="nl-NL"/>
        </w:rPr>
        <w:t>Voorbeeld 1:</w:t>
      </w:r>
      <w:r w:rsidRPr="00CA13E3">
        <w:rPr>
          <w:rFonts w:eastAsia="Times New Roman" w:cs="Times New Roman"/>
          <w:lang w:eastAsia="nl-NL"/>
        </w:rPr>
        <w:t xml:space="preserve"> </w:t>
      </w:r>
      <w:r w:rsidRPr="00CA13E3">
        <w:rPr>
          <w:rFonts w:eastAsia="Times New Roman" w:cs="Times New Roman"/>
          <w:i/>
          <w:lang w:eastAsia="nl-NL"/>
        </w:rPr>
        <w:t>Poldervaaggrond in kalkrijke jonge zeeklei, GWT V GLG = 130 cm – mv en GHG = 30 cm. Heeft deze bodem een voldoende vochtleverend vermogen voor akkerbouw?</w:t>
      </w:r>
    </w:p>
    <w:p w:rsidR="00CA13E3" w:rsidRPr="00CA13E3" w:rsidRDefault="00CA13E3" w:rsidP="00CA13E3">
      <w:pPr>
        <w:pStyle w:val="Geenafstand"/>
        <w:rPr>
          <w:lang w:eastAsia="nl-NL"/>
        </w:rPr>
      </w:pPr>
      <w:r w:rsidRPr="00CA13E3">
        <w:rPr>
          <w:lang w:eastAsia="nl-NL"/>
        </w:rPr>
        <w:t>1. Geen belemmeringen en we kijken naar akkerbouw, dus de effectieve worteldiepte is 90 cm.</w:t>
      </w:r>
    </w:p>
    <w:p w:rsidR="00CA13E3" w:rsidRPr="00CA13E3" w:rsidRDefault="00CA13E3" w:rsidP="00CA13E3">
      <w:pPr>
        <w:pStyle w:val="Geenafstand"/>
        <w:rPr>
          <w:lang w:eastAsia="nl-NL"/>
        </w:rPr>
      </w:pPr>
      <w:r w:rsidRPr="00CA13E3">
        <w:rPr>
          <w:lang w:eastAsia="nl-NL"/>
        </w:rPr>
        <w:t>2. GLG = 130 cm – mv, GHG = 30 cm – mv en GVG is -30-30 = 60 cm – mv</w:t>
      </w:r>
    </w:p>
    <w:p w:rsidR="00CA13E3" w:rsidRPr="00CA13E3" w:rsidRDefault="00CA13E3" w:rsidP="00CA13E3">
      <w:pPr>
        <w:pStyle w:val="Geenafstand"/>
        <w:rPr>
          <w:lang w:eastAsia="nl-NL"/>
        </w:rPr>
      </w:pPr>
      <w:r w:rsidRPr="00CA13E3">
        <w:rPr>
          <w:lang w:eastAsia="nl-NL"/>
        </w:rPr>
        <w:t>3. Capillaire opstijging is 70 cm voor lichte klei (Tabel 4.3). Dat betekent dat in het voorjaar er genoeg water beschikbaar is en in de zomer (130-70) komt de capillaire opstijging tot 60 cm. Dit ligt binnen de effectieve worteldiepte. Het is dus een grondwaterprofiel.</w:t>
      </w:r>
    </w:p>
    <w:p w:rsidR="00CA13E3" w:rsidRPr="00CA13E3" w:rsidRDefault="00CA13E3" w:rsidP="00CA13E3">
      <w:pPr>
        <w:pStyle w:val="Geenafstand"/>
        <w:rPr>
          <w:lang w:eastAsia="nl-NL"/>
        </w:rPr>
      </w:pPr>
      <w:r w:rsidRPr="00CA13E3">
        <w:rPr>
          <w:lang w:eastAsia="nl-NL"/>
        </w:rPr>
        <w:t>4. Omdat het een grondwaterprofiel is heeft deze bodem een gradatie 1 voor akkerbouw.</w:t>
      </w:r>
    </w:p>
    <w:p w:rsidR="00CA13E3" w:rsidRDefault="00CA13E3" w:rsidP="00671CD1">
      <w:pPr>
        <w:pStyle w:val="Geenafstand"/>
      </w:pPr>
    </w:p>
    <w:p w:rsidR="00CA13E3" w:rsidRDefault="00CA13E3" w:rsidP="00671CD1">
      <w:pPr>
        <w:pStyle w:val="Geenafstand"/>
      </w:pPr>
      <w:r>
        <w:rPr>
          <w:noProof/>
          <w:lang w:eastAsia="nl-NL"/>
        </w:rPr>
        <w:lastRenderedPageBreak/>
        <w:drawing>
          <wp:inline distT="0" distB="0" distL="0" distR="0">
            <wp:extent cx="3847465" cy="2372360"/>
            <wp:effectExtent l="19050" t="0" r="63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847465" cy="2372360"/>
                    </a:xfrm>
                    <a:prstGeom prst="rect">
                      <a:avLst/>
                    </a:prstGeom>
                    <a:noFill/>
                    <a:ln w="9525">
                      <a:noFill/>
                      <a:miter lim="800000"/>
                      <a:headEnd/>
                      <a:tailEnd/>
                    </a:ln>
                  </pic:spPr>
                </pic:pic>
              </a:graphicData>
            </a:graphic>
          </wp:inline>
        </w:drawing>
      </w:r>
    </w:p>
    <w:p w:rsidR="00DF5677" w:rsidRDefault="00DF5677" w:rsidP="00671CD1">
      <w:pPr>
        <w:pStyle w:val="Geenafstand"/>
        <w:numPr>
          <w:ilvl w:val="0"/>
          <w:numId w:val="19"/>
        </w:numPr>
      </w:pPr>
      <w:r>
        <w:t>Stevigheid van de bovengrond</w:t>
      </w:r>
    </w:p>
    <w:p w:rsidR="00DF5677" w:rsidRDefault="00DF5677" w:rsidP="00DF5677">
      <w:pPr>
        <w:pStyle w:val="Geenafstand"/>
        <w:rPr>
          <w:szCs w:val="18"/>
        </w:rPr>
      </w:pPr>
      <w:r w:rsidRPr="00DF5677">
        <w:t>De stevigheid van de bovengrond geeft een aanduiding over het weerstandvermogen van een begroeide bovengrond tegen het betreden door mens en vee en tegen het berijden met landbouwmachines en auto's. Deze beoordelingsfactor staat ook wel bekend als draagkracht.</w:t>
      </w:r>
      <w:r w:rsidRPr="00DF5677">
        <w:rPr>
          <w:szCs w:val="18"/>
        </w:rPr>
        <w:t xml:space="preserve"> </w:t>
      </w:r>
    </w:p>
    <w:p w:rsidR="00DF5677" w:rsidRDefault="00DF5677" w:rsidP="00DF5677">
      <w:pPr>
        <w:pStyle w:val="Geenafstand"/>
        <w:rPr>
          <w:szCs w:val="18"/>
        </w:rPr>
      </w:pPr>
    </w:p>
    <w:p w:rsidR="00DF5677" w:rsidRPr="00DF5677" w:rsidRDefault="005767CB" w:rsidP="00DF5677">
      <w:pPr>
        <w:pStyle w:val="Geenafstand"/>
      </w:pPr>
      <w:r>
        <w:rPr>
          <w:szCs w:val="18"/>
        </w:rPr>
        <w:t>Tabel.</w:t>
      </w:r>
      <w:r w:rsidR="00DF5677" w:rsidRPr="00DF5677">
        <w:t xml:space="preserve"> Gradaties in stevigheid van de bovengrond.</w:t>
      </w:r>
    </w:p>
    <w:tbl>
      <w:tblPr>
        <w:tblStyle w:val="Gemiddeldearcering1-accent2"/>
        <w:tblW w:w="0" w:type="auto"/>
        <w:tblLook w:val="04A0"/>
      </w:tblPr>
      <w:tblGrid>
        <w:gridCol w:w="1842"/>
        <w:gridCol w:w="1842"/>
        <w:gridCol w:w="1842"/>
        <w:gridCol w:w="1843"/>
        <w:gridCol w:w="1843"/>
      </w:tblGrid>
      <w:tr w:rsidR="00DF5677" w:rsidTr="00DF5677">
        <w:trPr>
          <w:cnfStyle w:val="100000000000"/>
        </w:trPr>
        <w:tc>
          <w:tcPr>
            <w:cnfStyle w:val="001000000000"/>
            <w:tcW w:w="1842" w:type="dxa"/>
          </w:tcPr>
          <w:p w:rsidR="00DF5677" w:rsidRDefault="00DF5677" w:rsidP="00DF5677">
            <w:pPr>
              <w:pStyle w:val="Geenafstand"/>
            </w:pPr>
            <w:r>
              <w:t>Gradatie</w:t>
            </w:r>
          </w:p>
        </w:tc>
        <w:tc>
          <w:tcPr>
            <w:tcW w:w="1842" w:type="dxa"/>
          </w:tcPr>
          <w:p w:rsidR="00DF5677" w:rsidRDefault="00DF5677" w:rsidP="00DF5677">
            <w:pPr>
              <w:pStyle w:val="Geenafstand"/>
              <w:cnfStyle w:val="100000000000"/>
            </w:pPr>
            <w:r>
              <w:t>Benaming</w:t>
            </w:r>
          </w:p>
        </w:tc>
        <w:tc>
          <w:tcPr>
            <w:tcW w:w="1842" w:type="dxa"/>
          </w:tcPr>
          <w:p w:rsidR="00DF5677" w:rsidRDefault="00DF5677" w:rsidP="00DF5677">
            <w:pPr>
              <w:pStyle w:val="Geenafstand"/>
              <w:cnfStyle w:val="100000000000"/>
            </w:pPr>
            <w:r>
              <w:t>GHG in cm-maaiveld</w:t>
            </w:r>
          </w:p>
        </w:tc>
        <w:tc>
          <w:tcPr>
            <w:tcW w:w="1843" w:type="dxa"/>
          </w:tcPr>
          <w:p w:rsidR="00DF5677" w:rsidRDefault="00DF5677" w:rsidP="00DF5677">
            <w:pPr>
              <w:pStyle w:val="Geenafstand"/>
              <w:cnfStyle w:val="100000000000"/>
            </w:pPr>
            <w:r>
              <w:t>Organische stofgehalte</w:t>
            </w:r>
          </w:p>
        </w:tc>
        <w:tc>
          <w:tcPr>
            <w:tcW w:w="1843" w:type="dxa"/>
          </w:tcPr>
          <w:p w:rsidR="00DF5677" w:rsidRDefault="00DF5677" w:rsidP="00DF5677">
            <w:pPr>
              <w:pStyle w:val="Geenafstand"/>
              <w:cnfStyle w:val="100000000000"/>
            </w:pPr>
            <w:r>
              <w:t xml:space="preserve">Textuur </w:t>
            </w:r>
          </w:p>
        </w:tc>
      </w:tr>
      <w:tr w:rsidR="00DF5677" w:rsidTr="00DF5677">
        <w:trPr>
          <w:cnfStyle w:val="000000100000"/>
        </w:trPr>
        <w:tc>
          <w:tcPr>
            <w:cnfStyle w:val="001000000000"/>
            <w:tcW w:w="1842" w:type="dxa"/>
          </w:tcPr>
          <w:p w:rsidR="00DF5677" w:rsidRDefault="00DF5677" w:rsidP="00DF5677">
            <w:pPr>
              <w:pStyle w:val="Geenafstand"/>
            </w:pPr>
            <w:r>
              <w:t>1</w:t>
            </w:r>
          </w:p>
        </w:tc>
        <w:tc>
          <w:tcPr>
            <w:tcW w:w="1842" w:type="dxa"/>
          </w:tcPr>
          <w:p w:rsidR="00DF5677" w:rsidRDefault="00DF5677" w:rsidP="00DF5677">
            <w:pPr>
              <w:pStyle w:val="Geenafstand"/>
              <w:cnfStyle w:val="000000100000"/>
            </w:pPr>
            <w:r>
              <w:t>Groot</w:t>
            </w:r>
          </w:p>
        </w:tc>
        <w:tc>
          <w:tcPr>
            <w:tcW w:w="1842" w:type="dxa"/>
          </w:tcPr>
          <w:p w:rsidR="00DF5677" w:rsidRPr="00DF5677" w:rsidRDefault="00DF5677" w:rsidP="00DF5677">
            <w:pPr>
              <w:pStyle w:val="Geenafstand"/>
              <w:cnfStyle w:val="000000100000"/>
            </w:pPr>
            <w:r w:rsidRPr="00DF5677">
              <w:t>&gt; 40</w:t>
            </w:r>
          </w:p>
          <w:p w:rsidR="00DF5677" w:rsidRPr="00DF5677" w:rsidRDefault="00DF5677" w:rsidP="00DF5677">
            <w:pPr>
              <w:pStyle w:val="Geenafstand"/>
              <w:cnfStyle w:val="000000100000"/>
            </w:pPr>
            <w:r w:rsidRPr="00DF5677">
              <w:t>25 – 40</w:t>
            </w:r>
          </w:p>
        </w:tc>
        <w:tc>
          <w:tcPr>
            <w:tcW w:w="1843" w:type="dxa"/>
          </w:tcPr>
          <w:p w:rsidR="00DF5677" w:rsidRPr="00C5309B" w:rsidRDefault="00DF5677" w:rsidP="00DF5677">
            <w:pPr>
              <w:pStyle w:val="Geenafstand"/>
              <w:cnfStyle w:val="000000100000"/>
            </w:pPr>
            <w:r w:rsidRPr="00C5309B">
              <w:t>&lt; 15%</w:t>
            </w:r>
          </w:p>
          <w:p w:rsidR="00DF5677" w:rsidRPr="00C5309B" w:rsidRDefault="00DF5677" w:rsidP="00DF5677">
            <w:pPr>
              <w:pStyle w:val="Geenafstand"/>
              <w:cnfStyle w:val="000000100000"/>
            </w:pPr>
            <w:r w:rsidRPr="00C5309B">
              <w:t>&lt; 5%</w:t>
            </w:r>
          </w:p>
        </w:tc>
        <w:tc>
          <w:tcPr>
            <w:tcW w:w="1843" w:type="dxa"/>
          </w:tcPr>
          <w:p w:rsidR="00DF5677" w:rsidRPr="00C5309B" w:rsidRDefault="00DF5677" w:rsidP="00DF5677">
            <w:pPr>
              <w:pStyle w:val="Geenafstand"/>
              <w:cnfStyle w:val="000000100000"/>
            </w:pPr>
            <w:r w:rsidRPr="00C5309B">
              <w:t>Alle klassen</w:t>
            </w:r>
          </w:p>
          <w:p w:rsidR="00DF5677" w:rsidRPr="00C5309B" w:rsidRDefault="00DF5677" w:rsidP="00DF5677">
            <w:pPr>
              <w:pStyle w:val="Geenafstand"/>
              <w:cnfStyle w:val="000000100000"/>
            </w:pPr>
            <w:r w:rsidRPr="00C5309B">
              <w:t>Leemarm/zwak lemig zand</w:t>
            </w:r>
          </w:p>
        </w:tc>
      </w:tr>
      <w:tr w:rsidR="00DF5677" w:rsidTr="00DF5677">
        <w:trPr>
          <w:cnfStyle w:val="000000010000"/>
        </w:trPr>
        <w:tc>
          <w:tcPr>
            <w:cnfStyle w:val="001000000000"/>
            <w:tcW w:w="1842" w:type="dxa"/>
          </w:tcPr>
          <w:p w:rsidR="00DF5677" w:rsidRDefault="00DF5677" w:rsidP="00DF5677">
            <w:pPr>
              <w:pStyle w:val="Geenafstand"/>
            </w:pPr>
            <w:r>
              <w:t>2</w:t>
            </w:r>
          </w:p>
        </w:tc>
        <w:tc>
          <w:tcPr>
            <w:tcW w:w="1842" w:type="dxa"/>
          </w:tcPr>
          <w:p w:rsidR="00DF5677" w:rsidRDefault="00DF5677" w:rsidP="00DF5677">
            <w:pPr>
              <w:pStyle w:val="Geenafstand"/>
              <w:cnfStyle w:val="000000010000"/>
            </w:pPr>
            <w:r>
              <w:t>Matig</w:t>
            </w:r>
          </w:p>
        </w:tc>
        <w:tc>
          <w:tcPr>
            <w:tcW w:w="1842" w:type="dxa"/>
          </w:tcPr>
          <w:p w:rsidR="00DF5677" w:rsidRPr="00C5309B" w:rsidRDefault="00DF5677" w:rsidP="00DF5677">
            <w:pPr>
              <w:pStyle w:val="Geenafstand"/>
              <w:cnfStyle w:val="000000010000"/>
            </w:pPr>
            <w:r w:rsidRPr="00C5309B">
              <w:t>&gt; 40</w:t>
            </w:r>
          </w:p>
          <w:p w:rsidR="00DF5677" w:rsidRPr="00C5309B" w:rsidRDefault="00DF5677" w:rsidP="00DF5677">
            <w:pPr>
              <w:pStyle w:val="Geenafstand"/>
              <w:cnfStyle w:val="000000010000"/>
            </w:pPr>
            <w:r w:rsidRPr="00C5309B">
              <w:t>25 – 40</w:t>
            </w:r>
          </w:p>
          <w:p w:rsidR="00DF5677" w:rsidRPr="00C5309B" w:rsidRDefault="00DF5677" w:rsidP="00DF5677">
            <w:pPr>
              <w:pStyle w:val="Geenafstand"/>
              <w:cnfStyle w:val="000000010000"/>
            </w:pPr>
          </w:p>
          <w:p w:rsidR="00DF5677" w:rsidRDefault="00DF5677" w:rsidP="00DF5677">
            <w:pPr>
              <w:pStyle w:val="Geenafstand"/>
              <w:cnfStyle w:val="000000010000"/>
            </w:pPr>
          </w:p>
          <w:p w:rsidR="00DF5677" w:rsidRPr="00C5309B" w:rsidRDefault="00DF5677" w:rsidP="00DF5677">
            <w:pPr>
              <w:pStyle w:val="Geenafstand"/>
              <w:cnfStyle w:val="000000010000"/>
            </w:pPr>
            <w:r w:rsidRPr="00C5309B">
              <w:t>&lt; 25</w:t>
            </w:r>
          </w:p>
        </w:tc>
        <w:tc>
          <w:tcPr>
            <w:tcW w:w="1843" w:type="dxa"/>
          </w:tcPr>
          <w:p w:rsidR="00DF5677" w:rsidRPr="00C5309B" w:rsidRDefault="00DF5677" w:rsidP="00DF5677">
            <w:pPr>
              <w:pStyle w:val="Geenafstand"/>
              <w:cnfStyle w:val="000000010000"/>
            </w:pPr>
            <w:r w:rsidRPr="00C5309B">
              <w:t>&gt; 15%</w:t>
            </w:r>
          </w:p>
          <w:p w:rsidR="00DF5677" w:rsidRPr="00C5309B" w:rsidRDefault="00DF5677" w:rsidP="00DF5677">
            <w:pPr>
              <w:pStyle w:val="Geenafstand"/>
              <w:cnfStyle w:val="000000010000"/>
            </w:pPr>
            <w:r w:rsidRPr="00C5309B">
              <w:t>&lt; 5%</w:t>
            </w:r>
          </w:p>
          <w:p w:rsidR="00DF5677" w:rsidRPr="00C5309B" w:rsidRDefault="00DF5677" w:rsidP="00DF5677">
            <w:pPr>
              <w:pStyle w:val="Geenafstand"/>
              <w:cnfStyle w:val="000000010000"/>
            </w:pPr>
          </w:p>
          <w:p w:rsidR="00DF5677" w:rsidRPr="00C5309B" w:rsidRDefault="00DF5677" w:rsidP="00DF5677">
            <w:pPr>
              <w:pStyle w:val="Geenafstand"/>
              <w:cnfStyle w:val="000000010000"/>
            </w:pPr>
            <w:r w:rsidRPr="00C5309B">
              <w:t>5-15%</w:t>
            </w:r>
          </w:p>
          <w:p w:rsidR="00DF5677" w:rsidRPr="00C5309B" w:rsidRDefault="00DF5677" w:rsidP="00DF5677">
            <w:pPr>
              <w:pStyle w:val="Geenafstand"/>
              <w:cnfStyle w:val="000000010000"/>
            </w:pPr>
            <w:r w:rsidRPr="00C5309B">
              <w:t>&lt; 5%</w:t>
            </w:r>
          </w:p>
        </w:tc>
        <w:tc>
          <w:tcPr>
            <w:tcW w:w="1843" w:type="dxa"/>
          </w:tcPr>
          <w:p w:rsidR="00DF5677" w:rsidRPr="00C5309B" w:rsidRDefault="00DF5677" w:rsidP="00DF5677">
            <w:pPr>
              <w:pStyle w:val="Geenafstand"/>
              <w:cnfStyle w:val="000000010000"/>
            </w:pPr>
            <w:r w:rsidRPr="00C5309B">
              <w:t>n.v.t</w:t>
            </w:r>
            <w:r>
              <w:t>.</w:t>
            </w:r>
          </w:p>
          <w:p w:rsidR="00DF5677" w:rsidRPr="00C5309B" w:rsidRDefault="00DF5677" w:rsidP="00DF5677">
            <w:pPr>
              <w:pStyle w:val="Geenafstand"/>
              <w:cnfStyle w:val="000000010000"/>
            </w:pPr>
            <w:r w:rsidRPr="00C5309B">
              <w:t>Alle, m</w:t>
            </w:r>
            <w:r>
              <w:t>.</w:t>
            </w:r>
            <w:r w:rsidRPr="00C5309B">
              <w:t>u</w:t>
            </w:r>
            <w:r>
              <w:t>.</w:t>
            </w:r>
            <w:r w:rsidRPr="00C5309B">
              <w:t>v</w:t>
            </w:r>
            <w:r>
              <w:t xml:space="preserve">. </w:t>
            </w:r>
            <w:r w:rsidRPr="00C5309B">
              <w:t>leemarm/zwak lemig zand en zware klei</w:t>
            </w:r>
          </w:p>
          <w:p w:rsidR="00DF5677" w:rsidRPr="00C5309B" w:rsidRDefault="00DF5677" w:rsidP="00DF5677">
            <w:pPr>
              <w:pStyle w:val="Geenafstand"/>
              <w:cnfStyle w:val="000000010000"/>
            </w:pPr>
            <w:r w:rsidRPr="00C5309B">
              <w:t>Alle, m</w:t>
            </w:r>
            <w:r>
              <w:t>.</w:t>
            </w:r>
            <w:r w:rsidRPr="00C5309B">
              <w:t>u</w:t>
            </w:r>
            <w:r>
              <w:t>.</w:t>
            </w:r>
            <w:r w:rsidRPr="00C5309B">
              <w:t>v</w:t>
            </w:r>
            <w:r>
              <w:t>.</w:t>
            </w:r>
            <w:r w:rsidRPr="00C5309B">
              <w:t xml:space="preserve"> zware klei</w:t>
            </w:r>
          </w:p>
          <w:p w:rsidR="00DF5677" w:rsidRPr="00C5309B" w:rsidRDefault="00DF5677" w:rsidP="00DF5677">
            <w:pPr>
              <w:pStyle w:val="Geenafstand"/>
              <w:cnfStyle w:val="000000010000"/>
            </w:pPr>
            <w:r w:rsidRPr="00C5309B">
              <w:t>Leemarm/zwak lemig zand</w:t>
            </w:r>
          </w:p>
        </w:tc>
      </w:tr>
      <w:tr w:rsidR="00DF5677" w:rsidTr="00DF5677">
        <w:trPr>
          <w:cnfStyle w:val="000000100000"/>
        </w:trPr>
        <w:tc>
          <w:tcPr>
            <w:cnfStyle w:val="001000000000"/>
            <w:tcW w:w="1842" w:type="dxa"/>
          </w:tcPr>
          <w:p w:rsidR="00DF5677" w:rsidRDefault="00DF5677" w:rsidP="00DF5677">
            <w:pPr>
              <w:pStyle w:val="Geenafstand"/>
            </w:pPr>
            <w:r>
              <w:t>3</w:t>
            </w:r>
          </w:p>
        </w:tc>
        <w:tc>
          <w:tcPr>
            <w:tcW w:w="1842" w:type="dxa"/>
          </w:tcPr>
          <w:p w:rsidR="00DF5677" w:rsidRDefault="00DF5677" w:rsidP="00DF5677">
            <w:pPr>
              <w:pStyle w:val="Geenafstand"/>
              <w:cnfStyle w:val="000000100000"/>
            </w:pPr>
            <w:r>
              <w:t xml:space="preserve">Gering </w:t>
            </w:r>
          </w:p>
        </w:tc>
        <w:tc>
          <w:tcPr>
            <w:tcW w:w="1842" w:type="dxa"/>
          </w:tcPr>
          <w:p w:rsidR="00DF5677" w:rsidRPr="00C5309B" w:rsidRDefault="00DF5677" w:rsidP="00DF5677">
            <w:pPr>
              <w:pStyle w:val="Geenafstand"/>
              <w:cnfStyle w:val="000000100000"/>
            </w:pPr>
            <w:r w:rsidRPr="00C5309B">
              <w:t>25 – 40</w:t>
            </w:r>
          </w:p>
          <w:p w:rsidR="00DF5677" w:rsidRPr="00C5309B" w:rsidRDefault="00DF5677" w:rsidP="00DF5677">
            <w:pPr>
              <w:pStyle w:val="Geenafstand"/>
              <w:cnfStyle w:val="000000100000"/>
            </w:pPr>
          </w:p>
          <w:p w:rsidR="00DF5677" w:rsidRPr="00C5309B" w:rsidRDefault="00DF5677" w:rsidP="00DF5677">
            <w:pPr>
              <w:pStyle w:val="Geenafstand"/>
              <w:cnfStyle w:val="000000100000"/>
            </w:pPr>
            <w:r w:rsidRPr="00C5309B">
              <w:t>&lt; 25</w:t>
            </w:r>
          </w:p>
        </w:tc>
        <w:tc>
          <w:tcPr>
            <w:tcW w:w="1843" w:type="dxa"/>
          </w:tcPr>
          <w:p w:rsidR="00DF5677" w:rsidRPr="00C5309B" w:rsidRDefault="00DF5677" w:rsidP="00DF5677">
            <w:pPr>
              <w:pStyle w:val="Geenafstand"/>
              <w:cnfStyle w:val="000000100000"/>
            </w:pPr>
            <w:r w:rsidRPr="00C5309B">
              <w:t>&gt; 15%</w:t>
            </w:r>
          </w:p>
          <w:p w:rsidR="00DF5677" w:rsidRPr="00C5309B" w:rsidRDefault="00DF5677" w:rsidP="00DF5677">
            <w:pPr>
              <w:pStyle w:val="Geenafstand"/>
              <w:cnfStyle w:val="000000100000"/>
            </w:pPr>
            <w:r w:rsidRPr="00C5309B">
              <w:t>&lt;15%</w:t>
            </w:r>
          </w:p>
          <w:p w:rsidR="00DF5677" w:rsidRDefault="00DF5677" w:rsidP="00DF5677">
            <w:pPr>
              <w:pStyle w:val="Geenafstand"/>
              <w:cnfStyle w:val="000000100000"/>
            </w:pPr>
            <w:r w:rsidRPr="00C5309B">
              <w:t>&lt; 5%</w:t>
            </w:r>
          </w:p>
          <w:p w:rsidR="00DF5677" w:rsidRPr="00DF5677" w:rsidRDefault="00DF5677" w:rsidP="00DF5677">
            <w:pPr>
              <w:pStyle w:val="Geenafstand"/>
              <w:cnfStyle w:val="000000100000"/>
            </w:pPr>
            <w:r w:rsidRPr="00C5309B">
              <w:t>&gt; 5%</w:t>
            </w:r>
          </w:p>
        </w:tc>
        <w:tc>
          <w:tcPr>
            <w:tcW w:w="1843" w:type="dxa"/>
          </w:tcPr>
          <w:p w:rsidR="00DF5677" w:rsidRPr="00C5309B" w:rsidRDefault="00DF5677" w:rsidP="00DF5677">
            <w:pPr>
              <w:pStyle w:val="Geenafstand"/>
              <w:cnfStyle w:val="000000100000"/>
            </w:pPr>
            <w:r w:rsidRPr="00C5309B">
              <w:t>n.v.t.</w:t>
            </w:r>
          </w:p>
          <w:p w:rsidR="00DF5677" w:rsidRPr="00C5309B" w:rsidRDefault="00DF5677" w:rsidP="00DF5677">
            <w:pPr>
              <w:pStyle w:val="Geenafstand"/>
              <w:cnfStyle w:val="000000100000"/>
            </w:pPr>
            <w:r w:rsidRPr="00C5309B">
              <w:t>Zware klei</w:t>
            </w:r>
          </w:p>
          <w:p w:rsidR="00DF5677" w:rsidRPr="00C5309B" w:rsidRDefault="00DF5677" w:rsidP="00DF5677">
            <w:pPr>
              <w:pStyle w:val="Geenafstand"/>
              <w:cnfStyle w:val="000000100000"/>
            </w:pPr>
            <w:r w:rsidRPr="00C5309B">
              <w:t>Alle, m</w:t>
            </w:r>
            <w:r>
              <w:t>.</w:t>
            </w:r>
            <w:r w:rsidRPr="00C5309B">
              <w:t>u</w:t>
            </w:r>
            <w:r>
              <w:t>.</w:t>
            </w:r>
            <w:r w:rsidRPr="00C5309B">
              <w:t>v</w:t>
            </w:r>
            <w:r>
              <w:t>.</w:t>
            </w:r>
            <w:r w:rsidRPr="00C5309B">
              <w:t xml:space="preserve"> leemarm/zwak lemig zand</w:t>
            </w:r>
          </w:p>
          <w:p w:rsidR="00DF5677" w:rsidRPr="00DF5677" w:rsidRDefault="00DF5677" w:rsidP="00DF5677">
            <w:pPr>
              <w:pStyle w:val="Geenafstand"/>
              <w:cnfStyle w:val="000000100000"/>
            </w:pPr>
            <w:r w:rsidRPr="00C5309B">
              <w:t>Alle</w:t>
            </w:r>
            <w:r>
              <w:t xml:space="preserve"> klassen</w:t>
            </w:r>
          </w:p>
        </w:tc>
      </w:tr>
    </w:tbl>
    <w:p w:rsidR="00DF5677" w:rsidRDefault="00DF5677" w:rsidP="00DF5677">
      <w:pPr>
        <w:pStyle w:val="Geenafstand"/>
      </w:pPr>
    </w:p>
    <w:p w:rsidR="00DF5677" w:rsidRDefault="00DF5677" w:rsidP="00DF5677">
      <w:pPr>
        <w:pStyle w:val="Geenafstand"/>
        <w:numPr>
          <w:ilvl w:val="0"/>
          <w:numId w:val="19"/>
        </w:numPr>
      </w:pPr>
      <w:r>
        <w:t>Verkruimelbaarheid</w:t>
      </w:r>
    </w:p>
    <w:p w:rsidR="00DF5677" w:rsidRDefault="000A2D61" w:rsidP="000A2D61">
      <w:pPr>
        <w:pStyle w:val="Geenafstand"/>
      </w:pPr>
      <w:r w:rsidRPr="00C5309B">
        <w:t xml:space="preserve">De verkruimelbaarheid geeft een aanduiding van het gemak waarmee de bouwvoor zich laat verkruimelen, en van de breedte van het vochtgehaltetraject waarbinnen dit mogelijk is. </w:t>
      </w:r>
      <w:r w:rsidRPr="000A2D61">
        <w:t>Verkruimelbaarheid</w:t>
      </w:r>
      <w:r w:rsidRPr="00C5309B">
        <w:t xml:space="preserve"> wordt hier beschouwd als een hoedanigheid van het bodemmateriaal zelf, die kan worden afgeleid uit het lutum-, leem-, kalk- en organische stofgehalte van de bouwvoor. Of een bouwvoor het voor verkruimeling vereiste vochtgehalte bezit - in het voorjaar bij de grondbewerking, in het najaar bij de oogst - hangt af van de ontwateringstoestand.</w:t>
      </w:r>
      <w:r>
        <w:t xml:space="preserve"> Bij verkruimeling moeten de bindingskrachten tussen de bodemdeeltjes worden overwonnen. Klei en organische stof hebben deeltjes die sterk aan elkaar binden. Dus hoe hoger het kleigehalte, hoe moeilijker te verkruimelen en hoe moeilijker te bewerken.</w:t>
      </w:r>
    </w:p>
    <w:p w:rsidR="000A2D61" w:rsidRDefault="000A2D61" w:rsidP="000A2D61">
      <w:pPr>
        <w:pStyle w:val="Geenafstand"/>
      </w:pPr>
    </w:p>
    <w:p w:rsidR="000A2D61" w:rsidRPr="000A2D61" w:rsidRDefault="005767CB" w:rsidP="000A2D61">
      <w:pPr>
        <w:pStyle w:val="Geenafstand"/>
      </w:pPr>
      <w:r>
        <w:rPr>
          <w:szCs w:val="18"/>
        </w:rPr>
        <w:t xml:space="preserve">Tabel. </w:t>
      </w:r>
      <w:r w:rsidR="000A2D61" w:rsidRPr="000A2D61">
        <w:t>Gradaties in verkruimelbaarheid van de bouwvoor in afhankelijkheid van de zwaarte en het organi</w:t>
      </w:r>
      <w:r w:rsidR="000A2D61" w:rsidRPr="000A2D61">
        <w:softHyphen/>
        <w:t>sche stofgehalte van de bouw</w:t>
      </w:r>
      <w:r w:rsidR="000A2D61" w:rsidRPr="000A2D61">
        <w:softHyphen/>
        <w:t>voor.</w:t>
      </w:r>
    </w:p>
    <w:tbl>
      <w:tblPr>
        <w:tblStyle w:val="Gemiddeldearcering1-accent2"/>
        <w:tblW w:w="0" w:type="auto"/>
        <w:tblLook w:val="04A0"/>
      </w:tblPr>
      <w:tblGrid>
        <w:gridCol w:w="2303"/>
        <w:gridCol w:w="2303"/>
        <w:gridCol w:w="2303"/>
        <w:gridCol w:w="2303"/>
      </w:tblGrid>
      <w:tr w:rsidR="000A2D61" w:rsidTr="000A2D61">
        <w:trPr>
          <w:cnfStyle w:val="100000000000"/>
        </w:trPr>
        <w:tc>
          <w:tcPr>
            <w:cnfStyle w:val="001000000000"/>
            <w:tcW w:w="2303" w:type="dxa"/>
          </w:tcPr>
          <w:p w:rsidR="000A2D61" w:rsidRDefault="000A2D61" w:rsidP="00DF5677">
            <w:pPr>
              <w:pStyle w:val="Geenafstand"/>
            </w:pPr>
            <w:r>
              <w:t>Gradatie</w:t>
            </w:r>
          </w:p>
        </w:tc>
        <w:tc>
          <w:tcPr>
            <w:tcW w:w="2303" w:type="dxa"/>
          </w:tcPr>
          <w:p w:rsidR="000A2D61" w:rsidRDefault="000A2D61" w:rsidP="00DF5677">
            <w:pPr>
              <w:pStyle w:val="Geenafstand"/>
              <w:cnfStyle w:val="100000000000"/>
            </w:pPr>
            <w:r>
              <w:t>Benaming</w:t>
            </w:r>
          </w:p>
        </w:tc>
        <w:tc>
          <w:tcPr>
            <w:tcW w:w="2303" w:type="dxa"/>
          </w:tcPr>
          <w:p w:rsidR="000A2D61" w:rsidRDefault="000A2D61" w:rsidP="00DF5677">
            <w:pPr>
              <w:pStyle w:val="Geenafstand"/>
              <w:cnfStyle w:val="100000000000"/>
            </w:pPr>
            <w:r>
              <w:t>Textuur</w:t>
            </w:r>
          </w:p>
        </w:tc>
        <w:tc>
          <w:tcPr>
            <w:tcW w:w="2303" w:type="dxa"/>
          </w:tcPr>
          <w:p w:rsidR="000A2D61" w:rsidRDefault="000A2D61" w:rsidP="00DF5677">
            <w:pPr>
              <w:pStyle w:val="Geenafstand"/>
              <w:cnfStyle w:val="100000000000"/>
            </w:pPr>
            <w:r>
              <w:t>Organische stofgehalte</w:t>
            </w:r>
          </w:p>
        </w:tc>
      </w:tr>
      <w:tr w:rsidR="000A2D61" w:rsidTr="000A2D61">
        <w:trPr>
          <w:cnfStyle w:val="000000100000"/>
        </w:trPr>
        <w:tc>
          <w:tcPr>
            <w:cnfStyle w:val="001000000000"/>
            <w:tcW w:w="2303" w:type="dxa"/>
          </w:tcPr>
          <w:p w:rsidR="000A2D61" w:rsidRDefault="000A2D61" w:rsidP="00DF5677">
            <w:pPr>
              <w:pStyle w:val="Geenafstand"/>
            </w:pPr>
            <w:r>
              <w:t>1</w:t>
            </w:r>
          </w:p>
        </w:tc>
        <w:tc>
          <w:tcPr>
            <w:tcW w:w="2303" w:type="dxa"/>
          </w:tcPr>
          <w:p w:rsidR="000A2D61" w:rsidRDefault="000A2D61" w:rsidP="00DF5677">
            <w:pPr>
              <w:pStyle w:val="Geenafstand"/>
              <w:cnfStyle w:val="000000100000"/>
            </w:pPr>
            <w:r>
              <w:t xml:space="preserve">Makkelijk </w:t>
            </w:r>
          </w:p>
        </w:tc>
        <w:tc>
          <w:tcPr>
            <w:tcW w:w="2303" w:type="dxa"/>
          </w:tcPr>
          <w:p w:rsidR="000A2D61" w:rsidRPr="00C5309B" w:rsidRDefault="000A2D61" w:rsidP="000A2D61">
            <w:pPr>
              <w:pStyle w:val="Geenafstand"/>
              <w:cnfStyle w:val="000000100000"/>
            </w:pPr>
            <w:r w:rsidRPr="00C5309B">
              <w:t>Nvt</w:t>
            </w:r>
          </w:p>
          <w:p w:rsidR="000A2D61" w:rsidRPr="00C5309B" w:rsidRDefault="000A2D61" w:rsidP="000A2D61">
            <w:pPr>
              <w:pStyle w:val="Geenafstand"/>
              <w:cnfStyle w:val="000000100000"/>
            </w:pPr>
            <w:r w:rsidRPr="00C5309B">
              <w:t>Zand, z.leem, lichte zavel</w:t>
            </w:r>
          </w:p>
          <w:p w:rsidR="000A2D61" w:rsidRDefault="000A2D61" w:rsidP="000A2D61">
            <w:pPr>
              <w:pStyle w:val="Geenafstand"/>
              <w:cnfStyle w:val="000000100000"/>
            </w:pPr>
            <w:r w:rsidRPr="00C5309B">
              <w:t>Zware zavel</w:t>
            </w:r>
          </w:p>
        </w:tc>
        <w:tc>
          <w:tcPr>
            <w:tcW w:w="2303" w:type="dxa"/>
          </w:tcPr>
          <w:p w:rsidR="000A2D61" w:rsidRPr="00C5309B" w:rsidRDefault="000A2D61" w:rsidP="000A2D61">
            <w:pPr>
              <w:pStyle w:val="Geenafstand"/>
              <w:cnfStyle w:val="000000100000"/>
            </w:pPr>
            <w:r w:rsidRPr="00C5309B">
              <w:t>&gt; 15%</w:t>
            </w:r>
          </w:p>
          <w:p w:rsidR="000A2D61" w:rsidRPr="00C5309B" w:rsidRDefault="000A2D61" w:rsidP="000A2D61">
            <w:pPr>
              <w:pStyle w:val="Geenafstand"/>
              <w:cnfStyle w:val="000000100000"/>
            </w:pPr>
            <w:r w:rsidRPr="00C5309B">
              <w:t>&lt;15%</w:t>
            </w:r>
          </w:p>
          <w:p w:rsidR="000A2D61" w:rsidRPr="00C5309B" w:rsidRDefault="000A2D61" w:rsidP="000A2D61">
            <w:pPr>
              <w:pStyle w:val="Geenafstand"/>
              <w:cnfStyle w:val="000000100000"/>
            </w:pPr>
            <w:r>
              <w:br/>
            </w:r>
            <w:r w:rsidRPr="00C5309B">
              <w:t>5-15%</w:t>
            </w:r>
          </w:p>
        </w:tc>
      </w:tr>
      <w:tr w:rsidR="000A2D61" w:rsidTr="000A2D61">
        <w:trPr>
          <w:cnfStyle w:val="000000010000"/>
        </w:trPr>
        <w:tc>
          <w:tcPr>
            <w:cnfStyle w:val="001000000000"/>
            <w:tcW w:w="2303" w:type="dxa"/>
          </w:tcPr>
          <w:p w:rsidR="000A2D61" w:rsidRDefault="000A2D61" w:rsidP="00DF5677">
            <w:pPr>
              <w:pStyle w:val="Geenafstand"/>
            </w:pPr>
            <w:r>
              <w:t>2</w:t>
            </w:r>
          </w:p>
        </w:tc>
        <w:tc>
          <w:tcPr>
            <w:tcW w:w="2303" w:type="dxa"/>
          </w:tcPr>
          <w:p w:rsidR="000A2D61" w:rsidRDefault="000A2D61" w:rsidP="00DF5677">
            <w:pPr>
              <w:pStyle w:val="Geenafstand"/>
              <w:cnfStyle w:val="000000010000"/>
            </w:pPr>
            <w:r>
              <w:t>Tamelijk makkelijk</w:t>
            </w:r>
          </w:p>
        </w:tc>
        <w:tc>
          <w:tcPr>
            <w:tcW w:w="2303" w:type="dxa"/>
          </w:tcPr>
          <w:p w:rsidR="000A2D61" w:rsidRPr="00C5309B" w:rsidRDefault="000A2D61" w:rsidP="000A2D61">
            <w:pPr>
              <w:pStyle w:val="Geenafstand"/>
              <w:cnfStyle w:val="000000010000"/>
            </w:pPr>
            <w:r w:rsidRPr="00C5309B">
              <w:t>Zware zavel</w:t>
            </w:r>
          </w:p>
          <w:p w:rsidR="000A2D61" w:rsidRPr="00C5309B" w:rsidRDefault="000A2D61" w:rsidP="000A2D61">
            <w:pPr>
              <w:pStyle w:val="Geenafstand"/>
              <w:cnfStyle w:val="000000010000"/>
            </w:pPr>
            <w:r w:rsidRPr="00C5309B">
              <w:t>Lichte klei, siltige leem</w:t>
            </w:r>
          </w:p>
          <w:p w:rsidR="000A2D61" w:rsidRPr="00C5309B" w:rsidRDefault="000A2D61" w:rsidP="000A2D61">
            <w:pPr>
              <w:pStyle w:val="Geenafstand"/>
              <w:cnfStyle w:val="000000010000"/>
            </w:pPr>
            <w:r w:rsidRPr="00C5309B">
              <w:t>Zware klei</w:t>
            </w:r>
          </w:p>
        </w:tc>
        <w:tc>
          <w:tcPr>
            <w:tcW w:w="2303" w:type="dxa"/>
          </w:tcPr>
          <w:p w:rsidR="000A2D61" w:rsidRPr="00C5309B" w:rsidRDefault="000A2D61" w:rsidP="000A2D61">
            <w:pPr>
              <w:pStyle w:val="Geenafstand"/>
              <w:cnfStyle w:val="000000010000"/>
            </w:pPr>
            <w:r w:rsidRPr="00C5309B">
              <w:t>&lt; 5%</w:t>
            </w:r>
          </w:p>
          <w:p w:rsidR="000A2D61" w:rsidRPr="00C5309B" w:rsidRDefault="000A2D61" w:rsidP="000A2D61">
            <w:pPr>
              <w:pStyle w:val="Geenafstand"/>
              <w:cnfStyle w:val="000000010000"/>
            </w:pPr>
            <w:r w:rsidRPr="00C5309B">
              <w:t>&lt;15%</w:t>
            </w:r>
          </w:p>
          <w:p w:rsidR="000A2D61" w:rsidRPr="000A2D61" w:rsidRDefault="000A2D61" w:rsidP="000A2D61">
            <w:pPr>
              <w:pStyle w:val="Geenafstand"/>
              <w:cnfStyle w:val="000000010000"/>
            </w:pPr>
            <w:r w:rsidRPr="00C5309B">
              <w:t>5-15%</w:t>
            </w:r>
          </w:p>
        </w:tc>
      </w:tr>
      <w:tr w:rsidR="000A2D61" w:rsidTr="009D11A7">
        <w:trPr>
          <w:cnfStyle w:val="000000100000"/>
        </w:trPr>
        <w:tc>
          <w:tcPr>
            <w:cnfStyle w:val="001000000000"/>
            <w:tcW w:w="2303" w:type="dxa"/>
          </w:tcPr>
          <w:p w:rsidR="000A2D61" w:rsidRDefault="000A2D61" w:rsidP="00DF5677">
            <w:pPr>
              <w:pStyle w:val="Geenafstand"/>
            </w:pPr>
            <w:r>
              <w:t>3</w:t>
            </w:r>
          </w:p>
        </w:tc>
        <w:tc>
          <w:tcPr>
            <w:tcW w:w="2303" w:type="dxa"/>
          </w:tcPr>
          <w:p w:rsidR="000A2D61" w:rsidRDefault="000A2D61" w:rsidP="00DF5677">
            <w:pPr>
              <w:pStyle w:val="Geenafstand"/>
              <w:cnfStyle w:val="000000100000"/>
            </w:pPr>
            <w:r>
              <w:t>Moeilijk</w:t>
            </w:r>
          </w:p>
        </w:tc>
        <w:tc>
          <w:tcPr>
            <w:tcW w:w="2303" w:type="dxa"/>
          </w:tcPr>
          <w:p w:rsidR="000A2D61" w:rsidRPr="000A2D61" w:rsidRDefault="000A2D61" w:rsidP="000A2D61">
            <w:pPr>
              <w:pStyle w:val="Geenafstand"/>
              <w:cnfStyle w:val="000000100000"/>
            </w:pPr>
            <w:r w:rsidRPr="000A2D61">
              <w:t>Zware klei</w:t>
            </w:r>
          </w:p>
        </w:tc>
        <w:tc>
          <w:tcPr>
            <w:tcW w:w="2303" w:type="dxa"/>
            <w:vAlign w:val="center"/>
          </w:tcPr>
          <w:p w:rsidR="000A2D61" w:rsidRPr="00C5309B" w:rsidRDefault="000A2D61" w:rsidP="000A2D61">
            <w:pPr>
              <w:pStyle w:val="Geenafstand"/>
              <w:cnfStyle w:val="000000100000"/>
            </w:pPr>
            <w:r w:rsidRPr="00C5309B">
              <w:t>&lt; 5%</w:t>
            </w:r>
          </w:p>
        </w:tc>
      </w:tr>
    </w:tbl>
    <w:p w:rsidR="00DF5677" w:rsidRDefault="00DF5677" w:rsidP="00DF5677">
      <w:pPr>
        <w:pStyle w:val="Geenafstand"/>
      </w:pPr>
    </w:p>
    <w:p w:rsidR="000A2D61" w:rsidRDefault="000A2D61" w:rsidP="00DF5677">
      <w:pPr>
        <w:pStyle w:val="Geenafstand"/>
      </w:pPr>
    </w:p>
    <w:p w:rsidR="00DF5677" w:rsidRDefault="000A2D61" w:rsidP="00DF5677">
      <w:pPr>
        <w:pStyle w:val="Geenafstand"/>
        <w:numPr>
          <w:ilvl w:val="0"/>
          <w:numId w:val="19"/>
        </w:numPr>
      </w:pPr>
      <w:r>
        <w:t>Structuurstabiliteit, slemp</w:t>
      </w:r>
    </w:p>
    <w:p w:rsidR="000A2D61" w:rsidRDefault="000A2D61" w:rsidP="000A2D61">
      <w:pPr>
        <w:pStyle w:val="Geenafstand"/>
      </w:pPr>
      <w:r w:rsidRPr="00C5309B">
        <w:t xml:space="preserve">Deze beoordelingsfactor geeft een aanduiding over de weerstand van de bouwvoor tegen </w:t>
      </w:r>
      <w:r>
        <w:t xml:space="preserve">uiteenvallen van bodemaggregaten of het </w:t>
      </w:r>
      <w:r w:rsidRPr="00C5309B">
        <w:t>vervloeien bij hoge vochtgehalten. Als dit verschijnsel alleen aan de oppervlakte plaatsvindt, spreekt men van oppervlakkige slemp. Zakt de gehele bouwvoor in elkaar, dan spreekt men van interne slemp.</w:t>
      </w:r>
    </w:p>
    <w:p w:rsidR="000A2D61" w:rsidRDefault="005767CB" w:rsidP="000A2D61">
      <w:pPr>
        <w:pStyle w:val="Geenafstand"/>
      </w:pPr>
      <w:r>
        <w:rPr>
          <w:szCs w:val="18"/>
        </w:rPr>
        <w:t>Tabel.</w:t>
      </w:r>
      <w:r w:rsidR="000A2D61" w:rsidRPr="000A2D61">
        <w:t xml:space="preserve"> Gradaties in structuurstabiliteit in verband met slemp in afhanke</w:t>
      </w:r>
      <w:r w:rsidR="000A2D61" w:rsidRPr="000A2D61">
        <w:softHyphen/>
        <w:t>lijkheid van de grondsoort (het lutumgehalte) en de kalkklas</w:t>
      </w:r>
      <w:r w:rsidR="000A2D61" w:rsidRPr="000A2D61">
        <w:softHyphen/>
        <w:t>se van de bouwvoor.</w:t>
      </w:r>
    </w:p>
    <w:tbl>
      <w:tblPr>
        <w:tblStyle w:val="Gemiddeldearcering1-accent2"/>
        <w:tblW w:w="0" w:type="auto"/>
        <w:tblLook w:val="04A0"/>
      </w:tblPr>
      <w:tblGrid>
        <w:gridCol w:w="2303"/>
        <w:gridCol w:w="2303"/>
        <w:gridCol w:w="2303"/>
        <w:gridCol w:w="2303"/>
      </w:tblGrid>
      <w:tr w:rsidR="000A2D61" w:rsidTr="000A2D61">
        <w:trPr>
          <w:cnfStyle w:val="100000000000"/>
        </w:trPr>
        <w:tc>
          <w:tcPr>
            <w:cnfStyle w:val="001000000000"/>
            <w:tcW w:w="2303" w:type="dxa"/>
          </w:tcPr>
          <w:p w:rsidR="000A2D61" w:rsidRDefault="000A2D61" w:rsidP="000A2D61">
            <w:pPr>
              <w:pStyle w:val="Geenafstand"/>
            </w:pPr>
            <w:r>
              <w:t>Gradatie</w:t>
            </w:r>
          </w:p>
        </w:tc>
        <w:tc>
          <w:tcPr>
            <w:tcW w:w="2303" w:type="dxa"/>
          </w:tcPr>
          <w:p w:rsidR="000A2D61" w:rsidRDefault="000A2D61" w:rsidP="000A2D61">
            <w:pPr>
              <w:pStyle w:val="Geenafstand"/>
              <w:cnfStyle w:val="100000000000"/>
            </w:pPr>
            <w:r>
              <w:t>Benaming</w:t>
            </w:r>
          </w:p>
        </w:tc>
        <w:tc>
          <w:tcPr>
            <w:tcW w:w="2303" w:type="dxa"/>
          </w:tcPr>
          <w:p w:rsidR="000A2D61" w:rsidRDefault="000A2D61" w:rsidP="000A2D61">
            <w:pPr>
              <w:pStyle w:val="Geenafstand"/>
              <w:cnfStyle w:val="100000000000"/>
            </w:pPr>
            <w:r>
              <w:t>Grondsoort met evt. lutumgehalte (%)</w:t>
            </w:r>
          </w:p>
        </w:tc>
        <w:tc>
          <w:tcPr>
            <w:tcW w:w="2303" w:type="dxa"/>
          </w:tcPr>
          <w:p w:rsidR="000A2D61" w:rsidRDefault="000A2D61" w:rsidP="000A2D61">
            <w:pPr>
              <w:pStyle w:val="Geenafstand"/>
              <w:cnfStyle w:val="100000000000"/>
            </w:pPr>
            <w:r>
              <w:t>Kalkklasse</w:t>
            </w:r>
          </w:p>
        </w:tc>
      </w:tr>
      <w:tr w:rsidR="000A2D61" w:rsidTr="009D11A7">
        <w:trPr>
          <w:cnfStyle w:val="000000100000"/>
        </w:trPr>
        <w:tc>
          <w:tcPr>
            <w:cnfStyle w:val="001000000000"/>
            <w:tcW w:w="2303" w:type="dxa"/>
          </w:tcPr>
          <w:p w:rsidR="000A2D61" w:rsidRDefault="000A2D61" w:rsidP="000A2D61">
            <w:pPr>
              <w:pStyle w:val="Geenafstand"/>
            </w:pPr>
            <w:r>
              <w:t>1</w:t>
            </w:r>
          </w:p>
        </w:tc>
        <w:tc>
          <w:tcPr>
            <w:tcW w:w="2303" w:type="dxa"/>
          </w:tcPr>
          <w:p w:rsidR="000A2D61" w:rsidRDefault="000A2D61" w:rsidP="000A2D61">
            <w:pPr>
              <w:pStyle w:val="Geenafstand"/>
              <w:cnfStyle w:val="000000100000"/>
            </w:pPr>
            <w:r>
              <w:t>Groot</w:t>
            </w:r>
          </w:p>
        </w:tc>
        <w:tc>
          <w:tcPr>
            <w:tcW w:w="2303" w:type="dxa"/>
            <w:vAlign w:val="center"/>
          </w:tcPr>
          <w:p w:rsidR="000A2D61" w:rsidRPr="00C5309B" w:rsidRDefault="000A2D61" w:rsidP="000A2D61">
            <w:pPr>
              <w:pStyle w:val="Geenafstand"/>
              <w:cnfStyle w:val="000000100000"/>
            </w:pPr>
            <w:r w:rsidRPr="00C5309B">
              <w:t>Veen</w:t>
            </w:r>
          </w:p>
          <w:p w:rsidR="000A2D61" w:rsidRPr="00C5309B" w:rsidRDefault="000A2D61" w:rsidP="000A2D61">
            <w:pPr>
              <w:pStyle w:val="Geenafstand"/>
              <w:cnfStyle w:val="000000100000"/>
            </w:pPr>
            <w:r w:rsidRPr="00C5309B">
              <w:t>Lichte en zware klei (&gt;25%)</w:t>
            </w:r>
          </w:p>
          <w:p w:rsidR="000A2D61" w:rsidRPr="00C5309B" w:rsidRDefault="000A2D61" w:rsidP="000A2D61">
            <w:pPr>
              <w:pStyle w:val="Geenafstand"/>
              <w:cnfStyle w:val="000000100000"/>
            </w:pPr>
            <w:r w:rsidRPr="00C5309B">
              <w:t>Leemarm/zwak lemig zand (&lt;8%)</w:t>
            </w:r>
          </w:p>
          <w:p w:rsidR="000A2D61" w:rsidRPr="00C5309B" w:rsidRDefault="000A2D61" w:rsidP="000A2D61">
            <w:pPr>
              <w:pStyle w:val="Geenafstand"/>
              <w:cnfStyle w:val="000000100000"/>
            </w:pPr>
            <w:r w:rsidRPr="00C5309B">
              <w:t>Zware zavel (17,5-25%)</w:t>
            </w:r>
          </w:p>
        </w:tc>
        <w:tc>
          <w:tcPr>
            <w:tcW w:w="2303" w:type="dxa"/>
          </w:tcPr>
          <w:p w:rsidR="000A2D61" w:rsidRPr="00C5309B" w:rsidRDefault="000A2D61" w:rsidP="000A2D61">
            <w:pPr>
              <w:pStyle w:val="Geenafstand"/>
              <w:cnfStyle w:val="000000100000"/>
            </w:pPr>
            <w:r w:rsidRPr="00C5309B">
              <w:t>nvt</w:t>
            </w:r>
          </w:p>
          <w:p w:rsidR="000A2D61" w:rsidRPr="00C5309B" w:rsidRDefault="000A2D61" w:rsidP="000A2D61">
            <w:pPr>
              <w:pStyle w:val="Geenafstand"/>
              <w:cnfStyle w:val="000000100000"/>
            </w:pPr>
            <w:r w:rsidRPr="00C5309B">
              <w:t>nvt</w:t>
            </w:r>
          </w:p>
          <w:p w:rsidR="000A2D61" w:rsidRDefault="000A2D61" w:rsidP="000A2D61">
            <w:pPr>
              <w:pStyle w:val="Geenafstand"/>
              <w:cnfStyle w:val="000000100000"/>
            </w:pPr>
          </w:p>
          <w:p w:rsidR="000A2D61" w:rsidRPr="00C5309B" w:rsidRDefault="000A2D61" w:rsidP="000A2D61">
            <w:pPr>
              <w:pStyle w:val="Geenafstand"/>
              <w:cnfStyle w:val="000000100000"/>
            </w:pPr>
            <w:r w:rsidRPr="00C5309B">
              <w:t>nvt</w:t>
            </w:r>
          </w:p>
          <w:p w:rsidR="000A2D61" w:rsidRDefault="000A2D61" w:rsidP="000A2D61">
            <w:pPr>
              <w:pStyle w:val="Geenafstand"/>
              <w:cnfStyle w:val="000000100000"/>
            </w:pPr>
          </w:p>
          <w:p w:rsidR="000A2D61" w:rsidRDefault="000A2D61" w:rsidP="000A2D61">
            <w:pPr>
              <w:pStyle w:val="Geenafstand"/>
              <w:cnfStyle w:val="000000100000"/>
            </w:pPr>
            <w:r w:rsidRPr="00C5309B">
              <w:t>kalkhoudend</w:t>
            </w:r>
          </w:p>
        </w:tc>
      </w:tr>
      <w:tr w:rsidR="000A2D61" w:rsidTr="009D11A7">
        <w:trPr>
          <w:cnfStyle w:val="000000010000"/>
        </w:trPr>
        <w:tc>
          <w:tcPr>
            <w:cnfStyle w:val="001000000000"/>
            <w:tcW w:w="2303" w:type="dxa"/>
          </w:tcPr>
          <w:p w:rsidR="000A2D61" w:rsidRDefault="000A2D61" w:rsidP="000A2D61">
            <w:pPr>
              <w:pStyle w:val="Geenafstand"/>
            </w:pPr>
            <w:r>
              <w:t>2</w:t>
            </w:r>
          </w:p>
        </w:tc>
        <w:tc>
          <w:tcPr>
            <w:tcW w:w="2303" w:type="dxa"/>
          </w:tcPr>
          <w:p w:rsidR="000A2D61" w:rsidRDefault="000A2D61" w:rsidP="000A2D61">
            <w:pPr>
              <w:pStyle w:val="Geenafstand"/>
              <w:cnfStyle w:val="000000010000"/>
            </w:pPr>
            <w:r>
              <w:t>Matig</w:t>
            </w:r>
          </w:p>
        </w:tc>
        <w:tc>
          <w:tcPr>
            <w:tcW w:w="2303" w:type="dxa"/>
            <w:vAlign w:val="center"/>
          </w:tcPr>
          <w:p w:rsidR="000A2D61" w:rsidRPr="00C5309B" w:rsidRDefault="000A2D61" w:rsidP="000A2D61">
            <w:pPr>
              <w:pStyle w:val="Geenafstand"/>
              <w:cnfStyle w:val="000000010000"/>
            </w:pPr>
            <w:r w:rsidRPr="00C5309B">
              <w:t>Lemig en kleiig zand (17,5-50%)</w:t>
            </w:r>
          </w:p>
          <w:p w:rsidR="000A2D61" w:rsidRPr="00C5309B" w:rsidRDefault="000A2D61" w:rsidP="000A2D61">
            <w:pPr>
              <w:pStyle w:val="Geenafstand"/>
              <w:cnfStyle w:val="000000010000"/>
            </w:pPr>
            <w:r w:rsidRPr="00C5309B">
              <w:t>Lichte zavel (8-17,5%)</w:t>
            </w:r>
          </w:p>
          <w:p w:rsidR="000A2D61" w:rsidRPr="00C5309B" w:rsidRDefault="000A2D61" w:rsidP="000A2D61">
            <w:pPr>
              <w:pStyle w:val="Geenafstand"/>
              <w:cnfStyle w:val="000000010000"/>
            </w:pPr>
            <w:r w:rsidRPr="00C5309B">
              <w:t>Siltige leem (0-17,5%)</w:t>
            </w:r>
          </w:p>
          <w:p w:rsidR="000A2D61" w:rsidRPr="00C5309B" w:rsidRDefault="000A2D61" w:rsidP="000A2D61">
            <w:pPr>
              <w:pStyle w:val="Geenafstand"/>
              <w:cnfStyle w:val="000000010000"/>
            </w:pPr>
            <w:r w:rsidRPr="00C5309B">
              <w:t>Zware zavel (17,5-25%)</w:t>
            </w:r>
          </w:p>
        </w:tc>
        <w:tc>
          <w:tcPr>
            <w:tcW w:w="2303" w:type="dxa"/>
          </w:tcPr>
          <w:p w:rsidR="000A2D61" w:rsidRPr="00C5309B" w:rsidRDefault="000A2D61" w:rsidP="000A2D61">
            <w:pPr>
              <w:pStyle w:val="Geenafstand"/>
              <w:cnfStyle w:val="000000010000"/>
            </w:pPr>
            <w:r w:rsidRPr="00C5309B">
              <w:t>kalkhoudend</w:t>
            </w:r>
          </w:p>
          <w:p w:rsidR="000A2D61" w:rsidRDefault="000A2D61" w:rsidP="000A2D61">
            <w:pPr>
              <w:pStyle w:val="Geenafstand"/>
              <w:cnfStyle w:val="000000010000"/>
            </w:pPr>
          </w:p>
          <w:p w:rsidR="000A2D61" w:rsidRPr="00C5309B" w:rsidRDefault="000A2D61" w:rsidP="000A2D61">
            <w:pPr>
              <w:pStyle w:val="Geenafstand"/>
              <w:cnfStyle w:val="000000010000"/>
            </w:pPr>
            <w:r w:rsidRPr="00C5309B">
              <w:t>kalkhoudend</w:t>
            </w:r>
          </w:p>
          <w:p w:rsidR="000A2D61" w:rsidRPr="00C5309B" w:rsidRDefault="000A2D61" w:rsidP="000A2D61">
            <w:pPr>
              <w:pStyle w:val="Geenafstand"/>
              <w:cnfStyle w:val="000000010000"/>
            </w:pPr>
            <w:r w:rsidRPr="00C5309B">
              <w:t>nvt</w:t>
            </w:r>
          </w:p>
          <w:p w:rsidR="000A2D61" w:rsidRDefault="000A2D61" w:rsidP="000A2D61">
            <w:pPr>
              <w:pStyle w:val="Geenafstand"/>
              <w:cnfStyle w:val="000000010000"/>
            </w:pPr>
            <w:r w:rsidRPr="00C5309B">
              <w:t>kalkarm</w:t>
            </w:r>
          </w:p>
        </w:tc>
      </w:tr>
      <w:tr w:rsidR="000A2D61" w:rsidTr="000A2D61">
        <w:trPr>
          <w:cnfStyle w:val="000000100000"/>
        </w:trPr>
        <w:tc>
          <w:tcPr>
            <w:cnfStyle w:val="001000000000"/>
            <w:tcW w:w="2303" w:type="dxa"/>
          </w:tcPr>
          <w:p w:rsidR="000A2D61" w:rsidRDefault="000A2D61" w:rsidP="000A2D61">
            <w:pPr>
              <w:pStyle w:val="Geenafstand"/>
            </w:pPr>
            <w:r>
              <w:t>3</w:t>
            </w:r>
          </w:p>
        </w:tc>
        <w:tc>
          <w:tcPr>
            <w:tcW w:w="2303" w:type="dxa"/>
          </w:tcPr>
          <w:p w:rsidR="000A2D61" w:rsidRDefault="000A2D61" w:rsidP="000A2D61">
            <w:pPr>
              <w:pStyle w:val="Geenafstand"/>
              <w:cnfStyle w:val="000000100000"/>
            </w:pPr>
            <w:r>
              <w:t>Gering</w:t>
            </w:r>
          </w:p>
        </w:tc>
        <w:tc>
          <w:tcPr>
            <w:tcW w:w="2303" w:type="dxa"/>
          </w:tcPr>
          <w:p w:rsidR="000A2D61" w:rsidRPr="00C5309B" w:rsidRDefault="000A2D61" w:rsidP="000A2D61">
            <w:pPr>
              <w:pStyle w:val="Geenafstand"/>
              <w:cnfStyle w:val="000000100000"/>
            </w:pPr>
            <w:r w:rsidRPr="00C5309B">
              <w:t>Lemig en kleiig zand (17,5-50%)</w:t>
            </w:r>
          </w:p>
          <w:p w:rsidR="000A2D61" w:rsidRPr="00C5309B" w:rsidRDefault="000A2D61" w:rsidP="000A2D61">
            <w:pPr>
              <w:pStyle w:val="Geenafstand"/>
              <w:cnfStyle w:val="000000100000"/>
            </w:pPr>
            <w:r w:rsidRPr="00C5309B">
              <w:t>Lichte zavel (8-17,5%)</w:t>
            </w:r>
          </w:p>
          <w:p w:rsidR="000A2D61" w:rsidRDefault="000A2D61" w:rsidP="000A2D61">
            <w:pPr>
              <w:pStyle w:val="Geenafstand"/>
              <w:cnfStyle w:val="000000100000"/>
            </w:pPr>
            <w:r w:rsidRPr="00C5309B">
              <w:t>Zandige leem (8-17,5%)</w:t>
            </w:r>
          </w:p>
        </w:tc>
        <w:tc>
          <w:tcPr>
            <w:tcW w:w="2303" w:type="dxa"/>
          </w:tcPr>
          <w:p w:rsidR="000A2D61" w:rsidRPr="00C5309B" w:rsidRDefault="000A2D61" w:rsidP="000A2D61">
            <w:pPr>
              <w:pStyle w:val="Geenafstand"/>
              <w:cnfStyle w:val="000000100000"/>
            </w:pPr>
            <w:r w:rsidRPr="00C5309B">
              <w:t>kalkarm</w:t>
            </w:r>
          </w:p>
          <w:p w:rsidR="000A2D61" w:rsidRDefault="000A2D61" w:rsidP="000A2D61">
            <w:pPr>
              <w:pStyle w:val="Geenafstand"/>
              <w:cnfStyle w:val="000000100000"/>
            </w:pPr>
          </w:p>
          <w:p w:rsidR="000A2D61" w:rsidRPr="00C5309B" w:rsidRDefault="000A2D61" w:rsidP="000A2D61">
            <w:pPr>
              <w:pStyle w:val="Geenafstand"/>
              <w:cnfStyle w:val="000000100000"/>
            </w:pPr>
            <w:r w:rsidRPr="00C5309B">
              <w:t>kalkarm</w:t>
            </w:r>
          </w:p>
          <w:p w:rsidR="000A2D61" w:rsidRDefault="000A2D61" w:rsidP="000A2D61">
            <w:pPr>
              <w:pStyle w:val="Geenafstand"/>
              <w:cnfStyle w:val="000000100000"/>
            </w:pPr>
            <w:r w:rsidRPr="00C5309B">
              <w:t>nvt</w:t>
            </w:r>
          </w:p>
        </w:tc>
      </w:tr>
    </w:tbl>
    <w:p w:rsidR="000A2D61" w:rsidRDefault="000A2D61" w:rsidP="000A2D61">
      <w:pPr>
        <w:pStyle w:val="Geenafstand"/>
      </w:pPr>
    </w:p>
    <w:p w:rsidR="000A2D61" w:rsidRDefault="000A2D61" w:rsidP="000A2D61">
      <w:pPr>
        <w:pStyle w:val="Geenafstand"/>
        <w:ind w:left="720"/>
      </w:pPr>
    </w:p>
    <w:p w:rsidR="000A2D61" w:rsidRDefault="000A2D61" w:rsidP="000A2D61">
      <w:pPr>
        <w:pStyle w:val="Geenafstand"/>
        <w:numPr>
          <w:ilvl w:val="0"/>
          <w:numId w:val="19"/>
        </w:numPr>
      </w:pPr>
      <w:r>
        <w:t>Structuurstabiliteit, verstuiven</w:t>
      </w:r>
    </w:p>
    <w:p w:rsidR="0064627C" w:rsidRPr="0064627C" w:rsidRDefault="0064627C" w:rsidP="0064627C">
      <w:pPr>
        <w:pStyle w:val="Geenafstand"/>
      </w:pPr>
      <w:r w:rsidRPr="0064627C">
        <w:t>Deze beoordelingsfactor geeft een aanduiding over de weerstand die de grond heeft tegen verstuiven. Verstuiven treedt vooral op in een droog voor- of najaar, bij "droge" zand- en veengronden, wanneer deze vrijwel onbegroeid zijn. Verstuiven leidt o.a. tot verlies van de in de bouwvoor aanwezige organische stof (verschraling), tot beschadiging van kiemplanten en tot verlies van het zaaizaad en kunstmest.</w:t>
      </w:r>
      <w:r w:rsidRPr="0064627C">
        <w:br/>
      </w:r>
      <w:r w:rsidR="005767CB">
        <w:rPr>
          <w:szCs w:val="18"/>
        </w:rPr>
        <w:t xml:space="preserve">Tabel. </w:t>
      </w:r>
      <w:r w:rsidRPr="0064627C">
        <w:rPr>
          <w:szCs w:val="16"/>
        </w:rPr>
        <w:t>Gradaties in structuurstabiliteit in verband met stuif in afhanke</w:t>
      </w:r>
      <w:r w:rsidRPr="0064627C">
        <w:rPr>
          <w:szCs w:val="16"/>
        </w:rPr>
        <w:softHyphen/>
        <w:t>lijkheid van het lutumgehalte en de kalkklas</w:t>
      </w:r>
      <w:r w:rsidRPr="0064627C">
        <w:rPr>
          <w:szCs w:val="16"/>
        </w:rPr>
        <w:softHyphen/>
        <w:t>se van de bouwvoor.</w:t>
      </w:r>
    </w:p>
    <w:tbl>
      <w:tblPr>
        <w:tblStyle w:val="Gemiddeldearcering1-accent2"/>
        <w:tblW w:w="0" w:type="auto"/>
        <w:tblLook w:val="04A0"/>
      </w:tblPr>
      <w:tblGrid>
        <w:gridCol w:w="2303"/>
        <w:gridCol w:w="2303"/>
        <w:gridCol w:w="2303"/>
        <w:gridCol w:w="2303"/>
      </w:tblGrid>
      <w:tr w:rsidR="0064627C" w:rsidTr="0064627C">
        <w:trPr>
          <w:cnfStyle w:val="100000000000"/>
        </w:trPr>
        <w:tc>
          <w:tcPr>
            <w:cnfStyle w:val="001000000000"/>
            <w:tcW w:w="2303" w:type="dxa"/>
          </w:tcPr>
          <w:p w:rsidR="0064627C" w:rsidRDefault="0064627C" w:rsidP="0064627C">
            <w:pPr>
              <w:pStyle w:val="Geenafstand"/>
            </w:pPr>
            <w:r>
              <w:t>Gradatie</w:t>
            </w:r>
          </w:p>
        </w:tc>
        <w:tc>
          <w:tcPr>
            <w:tcW w:w="2303" w:type="dxa"/>
          </w:tcPr>
          <w:p w:rsidR="0064627C" w:rsidRDefault="0064627C" w:rsidP="0064627C">
            <w:pPr>
              <w:pStyle w:val="Geenafstand"/>
              <w:cnfStyle w:val="100000000000"/>
            </w:pPr>
            <w:r>
              <w:t>Benaming</w:t>
            </w:r>
          </w:p>
        </w:tc>
        <w:tc>
          <w:tcPr>
            <w:tcW w:w="2303" w:type="dxa"/>
          </w:tcPr>
          <w:p w:rsidR="0064627C" w:rsidRDefault="0064627C" w:rsidP="0064627C">
            <w:pPr>
              <w:pStyle w:val="Geenafstand"/>
              <w:cnfStyle w:val="100000000000"/>
            </w:pPr>
            <w:r>
              <w:t xml:space="preserve">Grondsoort met evt. </w:t>
            </w:r>
            <w:r>
              <w:lastRenderedPageBreak/>
              <w:t>lutumgehalte (%)</w:t>
            </w:r>
          </w:p>
        </w:tc>
        <w:tc>
          <w:tcPr>
            <w:tcW w:w="2303" w:type="dxa"/>
          </w:tcPr>
          <w:p w:rsidR="0064627C" w:rsidRDefault="0064627C" w:rsidP="0064627C">
            <w:pPr>
              <w:pStyle w:val="Geenafstand"/>
              <w:cnfStyle w:val="100000000000"/>
            </w:pPr>
            <w:r>
              <w:lastRenderedPageBreak/>
              <w:t>Kalkklasse</w:t>
            </w:r>
          </w:p>
        </w:tc>
      </w:tr>
      <w:tr w:rsidR="0064627C" w:rsidTr="0064627C">
        <w:trPr>
          <w:cnfStyle w:val="000000100000"/>
        </w:trPr>
        <w:tc>
          <w:tcPr>
            <w:cnfStyle w:val="001000000000"/>
            <w:tcW w:w="2303" w:type="dxa"/>
          </w:tcPr>
          <w:p w:rsidR="0064627C" w:rsidRDefault="0064627C" w:rsidP="0064627C">
            <w:pPr>
              <w:pStyle w:val="Geenafstand"/>
            </w:pPr>
            <w:r>
              <w:lastRenderedPageBreak/>
              <w:t>1</w:t>
            </w:r>
          </w:p>
        </w:tc>
        <w:tc>
          <w:tcPr>
            <w:tcW w:w="2303" w:type="dxa"/>
          </w:tcPr>
          <w:p w:rsidR="0064627C" w:rsidRDefault="0064627C" w:rsidP="0064627C">
            <w:pPr>
              <w:pStyle w:val="Geenafstand"/>
              <w:cnfStyle w:val="000000100000"/>
            </w:pPr>
            <w:r>
              <w:t>Groot</w:t>
            </w:r>
          </w:p>
        </w:tc>
        <w:tc>
          <w:tcPr>
            <w:tcW w:w="2303" w:type="dxa"/>
          </w:tcPr>
          <w:p w:rsidR="0064627C" w:rsidRPr="00C5309B" w:rsidRDefault="0064627C" w:rsidP="0064627C">
            <w:pPr>
              <w:pStyle w:val="Geenafstand"/>
              <w:cnfStyle w:val="000000100000"/>
            </w:pPr>
            <w:r w:rsidRPr="00C5309B">
              <w:t>Veen</w:t>
            </w:r>
          </w:p>
          <w:p w:rsidR="0064627C" w:rsidRPr="00C5309B" w:rsidRDefault="0064627C" w:rsidP="0064627C">
            <w:pPr>
              <w:pStyle w:val="Geenafstand"/>
              <w:cnfStyle w:val="000000100000"/>
            </w:pPr>
            <w:r w:rsidRPr="00C5309B">
              <w:t>Lichte en zware klei (&gt;25%)</w:t>
            </w:r>
          </w:p>
          <w:p w:rsidR="0064627C" w:rsidRPr="00C5309B" w:rsidRDefault="0064627C" w:rsidP="0064627C">
            <w:pPr>
              <w:pStyle w:val="Geenafstand"/>
              <w:cnfStyle w:val="000000100000"/>
            </w:pPr>
            <w:r w:rsidRPr="00C5309B">
              <w:t>Leemarm/zwak lemig zand</w:t>
            </w:r>
          </w:p>
          <w:p w:rsidR="0064627C" w:rsidRDefault="0064627C" w:rsidP="0064627C">
            <w:pPr>
              <w:pStyle w:val="Geenafstand"/>
              <w:cnfStyle w:val="000000100000"/>
            </w:pPr>
            <w:r w:rsidRPr="00C5309B">
              <w:t>Zware zavel</w:t>
            </w:r>
          </w:p>
        </w:tc>
        <w:tc>
          <w:tcPr>
            <w:tcW w:w="2303" w:type="dxa"/>
          </w:tcPr>
          <w:p w:rsidR="0064627C" w:rsidRPr="00C5309B" w:rsidRDefault="0064627C" w:rsidP="0064627C">
            <w:pPr>
              <w:pStyle w:val="Geenafstand"/>
              <w:cnfStyle w:val="000000100000"/>
            </w:pPr>
            <w:r w:rsidRPr="00C5309B">
              <w:t>-</w:t>
            </w:r>
          </w:p>
          <w:p w:rsidR="0064627C" w:rsidRPr="00C5309B" w:rsidRDefault="0064627C" w:rsidP="0064627C">
            <w:pPr>
              <w:pStyle w:val="Geenafstand"/>
              <w:cnfStyle w:val="000000100000"/>
            </w:pPr>
            <w:r w:rsidRPr="00C5309B">
              <w:t>-</w:t>
            </w:r>
          </w:p>
          <w:p w:rsidR="0064627C" w:rsidRDefault="0064627C" w:rsidP="0064627C">
            <w:pPr>
              <w:pStyle w:val="Geenafstand"/>
              <w:cnfStyle w:val="000000100000"/>
            </w:pPr>
          </w:p>
          <w:p w:rsidR="0064627C" w:rsidRPr="00C5309B" w:rsidRDefault="0064627C" w:rsidP="0064627C">
            <w:pPr>
              <w:pStyle w:val="Geenafstand"/>
              <w:cnfStyle w:val="000000100000"/>
            </w:pPr>
            <w:r w:rsidRPr="00C5309B">
              <w:t>-</w:t>
            </w:r>
          </w:p>
          <w:p w:rsidR="0064627C" w:rsidRDefault="0064627C" w:rsidP="0064627C">
            <w:pPr>
              <w:pStyle w:val="Geenafstand"/>
              <w:cnfStyle w:val="000000100000"/>
            </w:pPr>
          </w:p>
          <w:p w:rsidR="0064627C" w:rsidRDefault="0064627C" w:rsidP="0064627C">
            <w:pPr>
              <w:pStyle w:val="Geenafstand"/>
              <w:cnfStyle w:val="000000100000"/>
            </w:pPr>
            <w:r w:rsidRPr="00C5309B">
              <w:t>kalkhoudend</w:t>
            </w:r>
          </w:p>
        </w:tc>
      </w:tr>
      <w:tr w:rsidR="0064627C" w:rsidTr="009D11A7">
        <w:trPr>
          <w:cnfStyle w:val="000000010000"/>
        </w:trPr>
        <w:tc>
          <w:tcPr>
            <w:cnfStyle w:val="001000000000"/>
            <w:tcW w:w="2303" w:type="dxa"/>
          </w:tcPr>
          <w:p w:rsidR="0064627C" w:rsidRDefault="0064627C" w:rsidP="0064627C">
            <w:pPr>
              <w:pStyle w:val="Geenafstand"/>
            </w:pPr>
            <w:r>
              <w:t>2</w:t>
            </w:r>
          </w:p>
        </w:tc>
        <w:tc>
          <w:tcPr>
            <w:tcW w:w="2303" w:type="dxa"/>
          </w:tcPr>
          <w:p w:rsidR="0064627C" w:rsidRDefault="0064627C" w:rsidP="0064627C">
            <w:pPr>
              <w:pStyle w:val="Geenafstand"/>
              <w:cnfStyle w:val="000000010000"/>
            </w:pPr>
            <w:r>
              <w:t>Matig</w:t>
            </w:r>
          </w:p>
        </w:tc>
        <w:tc>
          <w:tcPr>
            <w:tcW w:w="2303" w:type="dxa"/>
            <w:vAlign w:val="center"/>
          </w:tcPr>
          <w:p w:rsidR="0064627C" w:rsidRPr="00C5309B" w:rsidRDefault="0064627C" w:rsidP="0064627C">
            <w:pPr>
              <w:pStyle w:val="Geenafstand"/>
              <w:cnfStyle w:val="000000010000"/>
            </w:pPr>
            <w:r w:rsidRPr="00C5309B">
              <w:t>Lemig en kleiig zand</w:t>
            </w:r>
          </w:p>
          <w:p w:rsidR="0064627C" w:rsidRPr="00C5309B" w:rsidRDefault="0064627C" w:rsidP="0064627C">
            <w:pPr>
              <w:pStyle w:val="Geenafstand"/>
              <w:cnfStyle w:val="000000010000"/>
            </w:pPr>
            <w:r w:rsidRPr="00C5309B">
              <w:t>Lichte zavel</w:t>
            </w:r>
          </w:p>
          <w:p w:rsidR="0064627C" w:rsidRPr="00C5309B" w:rsidRDefault="0064627C" w:rsidP="0064627C">
            <w:pPr>
              <w:pStyle w:val="Geenafstand"/>
              <w:cnfStyle w:val="000000010000"/>
            </w:pPr>
            <w:r w:rsidRPr="00C5309B">
              <w:t>Siltige leem</w:t>
            </w:r>
          </w:p>
          <w:p w:rsidR="0064627C" w:rsidRPr="00C5309B" w:rsidRDefault="0064627C" w:rsidP="0064627C">
            <w:pPr>
              <w:pStyle w:val="Geenafstand"/>
              <w:cnfStyle w:val="000000010000"/>
            </w:pPr>
            <w:r w:rsidRPr="00C5309B">
              <w:t>Zware zavel</w:t>
            </w:r>
          </w:p>
        </w:tc>
        <w:tc>
          <w:tcPr>
            <w:tcW w:w="2303" w:type="dxa"/>
            <w:vAlign w:val="center"/>
          </w:tcPr>
          <w:p w:rsidR="0064627C" w:rsidRPr="00C5309B" w:rsidRDefault="0064627C" w:rsidP="0064627C">
            <w:pPr>
              <w:pStyle w:val="Geenafstand"/>
              <w:cnfStyle w:val="000000010000"/>
            </w:pPr>
            <w:r w:rsidRPr="00C5309B">
              <w:t>kalkhoudend</w:t>
            </w:r>
          </w:p>
          <w:p w:rsidR="0064627C" w:rsidRPr="00C5309B" w:rsidRDefault="0064627C" w:rsidP="0064627C">
            <w:pPr>
              <w:pStyle w:val="Geenafstand"/>
              <w:cnfStyle w:val="000000010000"/>
            </w:pPr>
            <w:r w:rsidRPr="00C5309B">
              <w:t>kalkhoudend</w:t>
            </w:r>
          </w:p>
          <w:p w:rsidR="0064627C" w:rsidRPr="00C5309B" w:rsidRDefault="0064627C" w:rsidP="0064627C">
            <w:pPr>
              <w:pStyle w:val="Geenafstand"/>
              <w:cnfStyle w:val="000000010000"/>
            </w:pPr>
            <w:r w:rsidRPr="00C5309B">
              <w:t>-</w:t>
            </w:r>
          </w:p>
          <w:p w:rsidR="0064627C" w:rsidRPr="00C5309B" w:rsidRDefault="0064627C" w:rsidP="0064627C">
            <w:pPr>
              <w:pStyle w:val="Geenafstand"/>
              <w:cnfStyle w:val="000000010000"/>
            </w:pPr>
            <w:r w:rsidRPr="00C5309B">
              <w:t>kalkarm</w:t>
            </w:r>
          </w:p>
        </w:tc>
      </w:tr>
      <w:tr w:rsidR="0064627C" w:rsidTr="0064627C">
        <w:trPr>
          <w:cnfStyle w:val="000000100000"/>
        </w:trPr>
        <w:tc>
          <w:tcPr>
            <w:cnfStyle w:val="001000000000"/>
            <w:tcW w:w="2303" w:type="dxa"/>
          </w:tcPr>
          <w:p w:rsidR="0064627C" w:rsidRDefault="0064627C" w:rsidP="0064627C">
            <w:pPr>
              <w:pStyle w:val="Geenafstand"/>
            </w:pPr>
            <w:r>
              <w:t>3</w:t>
            </w:r>
          </w:p>
        </w:tc>
        <w:tc>
          <w:tcPr>
            <w:tcW w:w="2303" w:type="dxa"/>
          </w:tcPr>
          <w:p w:rsidR="0064627C" w:rsidRDefault="0064627C" w:rsidP="0064627C">
            <w:pPr>
              <w:pStyle w:val="Geenafstand"/>
              <w:cnfStyle w:val="000000100000"/>
            </w:pPr>
            <w:r>
              <w:t>Gering</w:t>
            </w:r>
          </w:p>
        </w:tc>
        <w:tc>
          <w:tcPr>
            <w:tcW w:w="2303" w:type="dxa"/>
          </w:tcPr>
          <w:p w:rsidR="0064627C" w:rsidRPr="00C5309B" w:rsidRDefault="0064627C" w:rsidP="0064627C">
            <w:pPr>
              <w:pStyle w:val="Geenafstand"/>
              <w:cnfStyle w:val="000000100000"/>
            </w:pPr>
            <w:r w:rsidRPr="00C5309B">
              <w:t>Lemig en kleiig zand</w:t>
            </w:r>
          </w:p>
          <w:p w:rsidR="0064627C" w:rsidRPr="00C5309B" w:rsidRDefault="0064627C" w:rsidP="0064627C">
            <w:pPr>
              <w:pStyle w:val="Geenafstand"/>
              <w:cnfStyle w:val="000000100000"/>
            </w:pPr>
            <w:r w:rsidRPr="00C5309B">
              <w:t>Lichte zavel</w:t>
            </w:r>
          </w:p>
          <w:p w:rsidR="0064627C" w:rsidRDefault="0064627C" w:rsidP="0064627C">
            <w:pPr>
              <w:pStyle w:val="Geenafstand"/>
              <w:cnfStyle w:val="000000100000"/>
            </w:pPr>
            <w:r w:rsidRPr="00C5309B">
              <w:t>Zandige leem</w:t>
            </w:r>
          </w:p>
        </w:tc>
        <w:tc>
          <w:tcPr>
            <w:tcW w:w="2303" w:type="dxa"/>
          </w:tcPr>
          <w:p w:rsidR="0064627C" w:rsidRPr="00C5309B" w:rsidRDefault="0064627C" w:rsidP="0064627C">
            <w:pPr>
              <w:pStyle w:val="Geenafstand"/>
              <w:cnfStyle w:val="000000100000"/>
            </w:pPr>
            <w:r w:rsidRPr="00C5309B">
              <w:t>kalkarm</w:t>
            </w:r>
          </w:p>
          <w:p w:rsidR="0064627C" w:rsidRPr="00C5309B" w:rsidRDefault="0064627C" w:rsidP="0064627C">
            <w:pPr>
              <w:pStyle w:val="Geenafstand"/>
              <w:cnfStyle w:val="000000100000"/>
            </w:pPr>
            <w:r w:rsidRPr="00C5309B">
              <w:t>kalkarm</w:t>
            </w:r>
          </w:p>
          <w:p w:rsidR="0064627C" w:rsidRDefault="0064627C" w:rsidP="0064627C">
            <w:pPr>
              <w:pStyle w:val="Geenafstand"/>
              <w:cnfStyle w:val="000000100000"/>
            </w:pPr>
            <w:r w:rsidRPr="00C5309B">
              <w:t>-</w:t>
            </w:r>
          </w:p>
        </w:tc>
      </w:tr>
    </w:tbl>
    <w:p w:rsidR="000A2D61" w:rsidRPr="0064627C" w:rsidRDefault="000A2D61" w:rsidP="0064627C">
      <w:pPr>
        <w:pStyle w:val="Geenafstand"/>
      </w:pPr>
    </w:p>
    <w:p w:rsidR="000A2D61" w:rsidRDefault="0064627C" w:rsidP="0064627C">
      <w:pPr>
        <w:pStyle w:val="Geenafstand"/>
        <w:numPr>
          <w:ilvl w:val="0"/>
          <w:numId w:val="19"/>
        </w:numPr>
      </w:pPr>
      <w:r>
        <w:t>Infiltratiecapaciteit</w:t>
      </w:r>
    </w:p>
    <w:p w:rsidR="0064627C" w:rsidRDefault="0064627C" w:rsidP="0064627C">
      <w:pPr>
        <w:pStyle w:val="Geenafstand"/>
      </w:pPr>
      <w:r w:rsidRPr="00877DFB">
        <w:t>Bij recreatief bodemgebruik, zoals voetbalvelden en ligweiden, is het van belang dat het bodemoppervlak water snel kan verwerken, oftewel infiltreren.</w:t>
      </w:r>
      <w:r>
        <w:t xml:space="preserve"> Als het water na een regenbui namelijk niet snel genoeg infiltreert, ontstaan er plassen en neemt de draagkracht af. Ook zal de grasmat snel slechter worden, zeker als er in natte periodes over heen gelopen of gereden wordt. Deze beoordelingsfactor hoeft alleen bepaald te worden in vlakke gebieden, in heuvelachtige gebieden loopt het water de helling af. </w:t>
      </w:r>
    </w:p>
    <w:tbl>
      <w:tblPr>
        <w:tblpPr w:leftFromText="141" w:rightFromText="141" w:vertAnchor="text" w:horzAnchor="margin" w:tblpY="833"/>
        <w:tblW w:w="9356" w:type="dxa"/>
        <w:tblLayout w:type="fixed"/>
        <w:tblCellMar>
          <w:left w:w="120" w:type="dxa"/>
          <w:right w:w="120" w:type="dxa"/>
        </w:tblCellMar>
        <w:tblLook w:val="0000"/>
      </w:tblPr>
      <w:tblGrid>
        <w:gridCol w:w="9356"/>
      </w:tblGrid>
      <w:tr w:rsidR="0064627C" w:rsidRPr="0064627C" w:rsidTr="009D11A7">
        <w:trPr>
          <w:trHeight w:val="265"/>
        </w:trPr>
        <w:tc>
          <w:tcPr>
            <w:tcW w:w="9356" w:type="dxa"/>
            <w:tcBorders>
              <w:top w:val="single" w:sz="8" w:space="0" w:color="FFFFFF"/>
              <w:left w:val="single" w:sz="8" w:space="0" w:color="FFFFFF"/>
              <w:right w:val="single" w:sz="8" w:space="0" w:color="FFFFFF"/>
            </w:tcBorders>
          </w:tcPr>
          <w:p w:rsidR="0064627C" w:rsidRPr="0064627C" w:rsidRDefault="0064627C" w:rsidP="009D11A7">
            <w:pPr>
              <w:pStyle w:val="Geenafstand"/>
            </w:pPr>
          </w:p>
        </w:tc>
      </w:tr>
    </w:tbl>
    <w:tbl>
      <w:tblPr>
        <w:tblStyle w:val="Gemiddeldearcering1-accent2"/>
        <w:tblpPr w:leftFromText="141" w:rightFromText="141" w:vertAnchor="text" w:horzAnchor="margin" w:tblpY="386"/>
        <w:tblW w:w="0" w:type="auto"/>
        <w:tblLook w:val="04A0"/>
      </w:tblPr>
      <w:tblGrid>
        <w:gridCol w:w="3070"/>
        <w:gridCol w:w="2708"/>
        <w:gridCol w:w="3434"/>
      </w:tblGrid>
      <w:tr w:rsidR="00E53A60" w:rsidTr="00E53A60">
        <w:trPr>
          <w:cnfStyle w:val="100000000000"/>
          <w:trHeight w:val="403"/>
        </w:trPr>
        <w:tc>
          <w:tcPr>
            <w:cnfStyle w:val="001000000000"/>
            <w:tcW w:w="3070" w:type="dxa"/>
          </w:tcPr>
          <w:p w:rsidR="00E53A60" w:rsidRDefault="00E53A60" w:rsidP="00E53A60">
            <w:pPr>
              <w:pStyle w:val="Geenafstand"/>
            </w:pPr>
            <w:r>
              <w:t>Gradatie</w:t>
            </w:r>
          </w:p>
        </w:tc>
        <w:tc>
          <w:tcPr>
            <w:tcW w:w="2708" w:type="dxa"/>
          </w:tcPr>
          <w:p w:rsidR="00E53A60" w:rsidRDefault="00E53A60" w:rsidP="00E53A60">
            <w:pPr>
              <w:pStyle w:val="Geenafstand"/>
              <w:cnfStyle w:val="100000000000"/>
            </w:pPr>
            <w:r>
              <w:t>Benaming</w:t>
            </w:r>
          </w:p>
        </w:tc>
        <w:tc>
          <w:tcPr>
            <w:tcW w:w="3434" w:type="dxa"/>
          </w:tcPr>
          <w:p w:rsidR="00E53A60" w:rsidRPr="0064627C" w:rsidRDefault="00E53A60" w:rsidP="00E53A60">
            <w:pPr>
              <w:pStyle w:val="Geenafstand"/>
              <w:cnfStyle w:val="100000000000"/>
            </w:pPr>
            <w:r>
              <w:t>Samenstelling van de bouwvoor</w:t>
            </w:r>
          </w:p>
        </w:tc>
      </w:tr>
      <w:tr w:rsidR="00E53A60" w:rsidTr="00E53A60">
        <w:trPr>
          <w:cnfStyle w:val="000000100000"/>
        </w:trPr>
        <w:tc>
          <w:tcPr>
            <w:cnfStyle w:val="001000000000"/>
            <w:tcW w:w="3070" w:type="dxa"/>
          </w:tcPr>
          <w:p w:rsidR="00E53A60" w:rsidRDefault="00E53A60" w:rsidP="00E53A60">
            <w:pPr>
              <w:pStyle w:val="Geenafstand"/>
            </w:pPr>
            <w:r>
              <w:t>1</w:t>
            </w:r>
          </w:p>
        </w:tc>
        <w:tc>
          <w:tcPr>
            <w:tcW w:w="2708" w:type="dxa"/>
          </w:tcPr>
          <w:p w:rsidR="00E53A60" w:rsidRDefault="00E53A60" w:rsidP="00E53A60">
            <w:pPr>
              <w:pStyle w:val="Geenafstand"/>
              <w:cnfStyle w:val="000000100000"/>
            </w:pPr>
            <w:r>
              <w:t>Weinig</w:t>
            </w:r>
          </w:p>
        </w:tc>
        <w:tc>
          <w:tcPr>
            <w:tcW w:w="3434" w:type="dxa"/>
            <w:vAlign w:val="center"/>
          </w:tcPr>
          <w:p w:rsidR="00E53A60" w:rsidRPr="00C5309B" w:rsidRDefault="00E53A60" w:rsidP="00E53A60">
            <w:pPr>
              <w:pStyle w:val="Geenafstand"/>
              <w:cnfStyle w:val="000000100000"/>
            </w:pPr>
            <w:r>
              <w:t>Leemarm-, zwak lemig-, kleiig zand</w:t>
            </w:r>
          </w:p>
        </w:tc>
      </w:tr>
      <w:tr w:rsidR="00E53A60" w:rsidTr="00E53A60">
        <w:trPr>
          <w:cnfStyle w:val="000000010000"/>
        </w:trPr>
        <w:tc>
          <w:tcPr>
            <w:cnfStyle w:val="001000000000"/>
            <w:tcW w:w="3070" w:type="dxa"/>
          </w:tcPr>
          <w:p w:rsidR="00E53A60" w:rsidRDefault="00E53A60" w:rsidP="00E53A60">
            <w:pPr>
              <w:pStyle w:val="Geenafstand"/>
            </w:pPr>
            <w:r>
              <w:t>2</w:t>
            </w:r>
          </w:p>
        </w:tc>
        <w:tc>
          <w:tcPr>
            <w:tcW w:w="2708" w:type="dxa"/>
          </w:tcPr>
          <w:p w:rsidR="00E53A60" w:rsidRDefault="00E53A60" w:rsidP="00E53A60">
            <w:pPr>
              <w:pStyle w:val="Geenafstand"/>
              <w:cnfStyle w:val="000000010000"/>
            </w:pPr>
            <w:r>
              <w:t>Matig</w:t>
            </w:r>
          </w:p>
        </w:tc>
        <w:tc>
          <w:tcPr>
            <w:tcW w:w="3434" w:type="dxa"/>
          </w:tcPr>
          <w:p w:rsidR="00E53A60" w:rsidRDefault="00E53A60" w:rsidP="00E53A60">
            <w:pPr>
              <w:pStyle w:val="Geenafstand"/>
              <w:cnfStyle w:val="000000010000"/>
            </w:pPr>
            <w:r>
              <w:t>Sterk lemig zand</w:t>
            </w:r>
          </w:p>
          <w:p w:rsidR="00E53A60" w:rsidRPr="0064627C" w:rsidRDefault="00E53A60" w:rsidP="00E53A60">
            <w:pPr>
              <w:pStyle w:val="Geenafstand"/>
              <w:cnfStyle w:val="000000010000"/>
            </w:pPr>
            <w:r>
              <w:t>Lichte en zware zavel</w:t>
            </w:r>
          </w:p>
        </w:tc>
      </w:tr>
      <w:tr w:rsidR="00E53A60" w:rsidTr="00E53A60">
        <w:trPr>
          <w:cnfStyle w:val="000000100000"/>
        </w:trPr>
        <w:tc>
          <w:tcPr>
            <w:cnfStyle w:val="001000000000"/>
            <w:tcW w:w="3070" w:type="dxa"/>
          </w:tcPr>
          <w:p w:rsidR="00E53A60" w:rsidRDefault="00E53A60" w:rsidP="00E53A60">
            <w:pPr>
              <w:pStyle w:val="Geenafstand"/>
            </w:pPr>
            <w:r>
              <w:t>3</w:t>
            </w:r>
          </w:p>
        </w:tc>
        <w:tc>
          <w:tcPr>
            <w:tcW w:w="2708" w:type="dxa"/>
          </w:tcPr>
          <w:p w:rsidR="00E53A60" w:rsidRDefault="00E53A60" w:rsidP="00E53A60">
            <w:pPr>
              <w:pStyle w:val="Geenafstand"/>
              <w:cnfStyle w:val="000000100000"/>
            </w:pPr>
            <w:r>
              <w:t>Sterk</w:t>
            </w:r>
          </w:p>
        </w:tc>
        <w:tc>
          <w:tcPr>
            <w:tcW w:w="3434" w:type="dxa"/>
          </w:tcPr>
          <w:p w:rsidR="00E53A60" w:rsidRDefault="00E53A60" w:rsidP="00E53A60">
            <w:pPr>
              <w:pStyle w:val="Geenafstand"/>
              <w:cnfStyle w:val="000000100000"/>
            </w:pPr>
            <w:r>
              <w:t xml:space="preserve">Leem </w:t>
            </w:r>
          </w:p>
          <w:p w:rsidR="00E53A60" w:rsidRDefault="00E53A60" w:rsidP="00E53A60">
            <w:pPr>
              <w:pStyle w:val="Geenafstand"/>
              <w:cnfStyle w:val="000000100000"/>
            </w:pPr>
            <w:r>
              <w:t>Lichte en zware klei</w:t>
            </w:r>
          </w:p>
        </w:tc>
      </w:tr>
    </w:tbl>
    <w:p w:rsidR="0064627C" w:rsidRDefault="00E53A60" w:rsidP="0064627C">
      <w:pPr>
        <w:pStyle w:val="Geenafstand"/>
      </w:pPr>
      <w:r>
        <w:t xml:space="preserve"> </w:t>
      </w:r>
      <w:r w:rsidR="0064627C">
        <w:t>Tabel. Gradaties in infiltratiecapaciteit van de bovengrond afhankelijk van de textuur.</w:t>
      </w:r>
    </w:p>
    <w:p w:rsidR="0064627C" w:rsidRDefault="0064627C" w:rsidP="0064627C">
      <w:pPr>
        <w:pStyle w:val="Geenafstand"/>
      </w:pPr>
    </w:p>
    <w:p w:rsidR="0064627C" w:rsidRPr="0064627C" w:rsidRDefault="0064627C" w:rsidP="0064627C">
      <w:pPr>
        <w:pStyle w:val="Geenafstand"/>
      </w:pPr>
    </w:p>
    <w:p w:rsidR="0064627C" w:rsidRDefault="00E53A60" w:rsidP="00E53A60">
      <w:pPr>
        <w:pStyle w:val="Geenafstand"/>
        <w:numPr>
          <w:ilvl w:val="0"/>
          <w:numId w:val="19"/>
        </w:numPr>
      </w:pPr>
      <w:r>
        <w:t>Voedingstoestand</w:t>
      </w:r>
    </w:p>
    <w:p w:rsidR="00E53A60" w:rsidRPr="00E53A60" w:rsidRDefault="00E53A60" w:rsidP="00E53A60">
      <w:pPr>
        <w:pStyle w:val="Geenafstand"/>
      </w:pPr>
      <w:r w:rsidRPr="00E53A60">
        <w:t>Wanneer een grond voor minimaal 10 jaar met bos of (half)natuurlijke vegetatie is begroeid en niet is bemest, wordt de natuurlijke vruchtbaarheid van de bodem belangrijk. Ook vanuit het oogpunt van duurzame ontwikkeling is het belangrijk om het gebruik van mest te beperken en gebruik te maken van de natuurlijke vruchtbaarheid van de bodem. Deze beoordelingsfactor wordt alleen gebruikt voor natuurgebieden, maar dat kan in de toekomst door strengere mestwetgeving veranderen. De voedingstoestand is van belang voor natuurgebieden omdat het een grote invloed heeft op de soortenrijkdom, de groei en de gezondheid van planten en bomen in het gebied.</w:t>
      </w:r>
    </w:p>
    <w:tbl>
      <w:tblPr>
        <w:tblpPr w:leftFromText="141" w:rightFromText="141" w:vertAnchor="text" w:horzAnchor="margin" w:tblpY="56"/>
        <w:tblW w:w="9356" w:type="dxa"/>
        <w:tblLayout w:type="fixed"/>
        <w:tblCellMar>
          <w:left w:w="120" w:type="dxa"/>
          <w:right w:w="120" w:type="dxa"/>
        </w:tblCellMar>
        <w:tblLook w:val="0000"/>
      </w:tblPr>
      <w:tblGrid>
        <w:gridCol w:w="9356"/>
      </w:tblGrid>
      <w:tr w:rsidR="00E53A60" w:rsidRPr="00E53A60" w:rsidTr="009D11A7">
        <w:trPr>
          <w:trHeight w:val="265"/>
        </w:trPr>
        <w:tc>
          <w:tcPr>
            <w:tcW w:w="9356" w:type="dxa"/>
            <w:tcBorders>
              <w:top w:val="single" w:sz="8" w:space="0" w:color="FFFFFF"/>
              <w:left w:val="single" w:sz="8" w:space="0" w:color="FFFFFF"/>
              <w:right w:val="single" w:sz="8" w:space="0" w:color="FFFFFF"/>
            </w:tcBorders>
          </w:tcPr>
          <w:p w:rsidR="00E53A60" w:rsidRPr="00E53A60" w:rsidRDefault="00E53A60" w:rsidP="009D11A7">
            <w:pPr>
              <w:pStyle w:val="Geenafstand"/>
            </w:pPr>
            <w:r>
              <w:rPr>
                <w:szCs w:val="18"/>
              </w:rPr>
              <w:t>Tabel.</w:t>
            </w:r>
            <w:r w:rsidRPr="00E53A60">
              <w:rPr>
                <w:szCs w:val="18"/>
              </w:rPr>
              <w:t xml:space="preserve"> </w:t>
            </w:r>
            <w:r w:rsidRPr="00E53A60">
              <w:rPr>
                <w:szCs w:val="16"/>
              </w:rPr>
              <w:t xml:space="preserve">Gradaties in voedingstoestand/vruchtbaarheidsniveau van de bovengrond. </w:t>
            </w:r>
          </w:p>
        </w:tc>
      </w:tr>
    </w:tbl>
    <w:tbl>
      <w:tblPr>
        <w:tblStyle w:val="Gemiddeldearcering1-accent2"/>
        <w:tblW w:w="0" w:type="auto"/>
        <w:tblLook w:val="04A0"/>
      </w:tblPr>
      <w:tblGrid>
        <w:gridCol w:w="3070"/>
        <w:gridCol w:w="3071"/>
        <w:gridCol w:w="3071"/>
      </w:tblGrid>
      <w:tr w:rsidR="00E53A60" w:rsidTr="00E53A60">
        <w:trPr>
          <w:cnfStyle w:val="100000000000"/>
        </w:trPr>
        <w:tc>
          <w:tcPr>
            <w:cnfStyle w:val="001000000000"/>
            <w:tcW w:w="3070" w:type="dxa"/>
          </w:tcPr>
          <w:p w:rsidR="00E53A60" w:rsidRDefault="00E53A60" w:rsidP="00E53A60">
            <w:pPr>
              <w:pStyle w:val="Geenafstand"/>
            </w:pPr>
            <w:r>
              <w:t>Gradatie</w:t>
            </w:r>
          </w:p>
        </w:tc>
        <w:tc>
          <w:tcPr>
            <w:tcW w:w="3071" w:type="dxa"/>
          </w:tcPr>
          <w:p w:rsidR="00E53A60" w:rsidRDefault="00E53A60" w:rsidP="00E53A60">
            <w:pPr>
              <w:pStyle w:val="Geenafstand"/>
              <w:cnfStyle w:val="100000000000"/>
            </w:pPr>
            <w:r>
              <w:t>Benaming</w:t>
            </w:r>
          </w:p>
        </w:tc>
        <w:tc>
          <w:tcPr>
            <w:tcW w:w="3071" w:type="dxa"/>
          </w:tcPr>
          <w:p w:rsidR="00E53A60" w:rsidRDefault="00E53A60" w:rsidP="00E53A60">
            <w:pPr>
              <w:pStyle w:val="Geenafstand"/>
              <w:cnfStyle w:val="100000000000"/>
            </w:pPr>
            <w:r>
              <w:t>Bodemtype</w:t>
            </w:r>
          </w:p>
        </w:tc>
      </w:tr>
      <w:tr w:rsidR="00E53A60" w:rsidTr="00E53A60">
        <w:trPr>
          <w:cnfStyle w:val="000000100000"/>
        </w:trPr>
        <w:tc>
          <w:tcPr>
            <w:cnfStyle w:val="001000000000"/>
            <w:tcW w:w="3070" w:type="dxa"/>
          </w:tcPr>
          <w:p w:rsidR="00E53A60" w:rsidRDefault="00E53A60" w:rsidP="00E53A60">
            <w:pPr>
              <w:pStyle w:val="Geenafstand"/>
            </w:pPr>
            <w:r>
              <w:t>1</w:t>
            </w:r>
          </w:p>
        </w:tc>
        <w:tc>
          <w:tcPr>
            <w:tcW w:w="3071" w:type="dxa"/>
          </w:tcPr>
          <w:p w:rsidR="00E53A60" w:rsidRDefault="00E53A60" w:rsidP="00E53A60">
            <w:pPr>
              <w:pStyle w:val="Geenafstand"/>
              <w:cnfStyle w:val="000000100000"/>
            </w:pPr>
            <w:r>
              <w:t>Zeer laag</w:t>
            </w:r>
          </w:p>
        </w:tc>
        <w:tc>
          <w:tcPr>
            <w:tcW w:w="3071" w:type="dxa"/>
          </w:tcPr>
          <w:p w:rsidR="00E53A60" w:rsidRDefault="00E53A60" w:rsidP="00E53A60">
            <w:pPr>
              <w:pStyle w:val="Geenafstand"/>
              <w:cnfStyle w:val="000000100000"/>
            </w:pPr>
            <w:r>
              <w:t>Humuspodzolgronden</w:t>
            </w:r>
          </w:p>
        </w:tc>
      </w:tr>
      <w:tr w:rsidR="00E53A60" w:rsidTr="00E53A60">
        <w:trPr>
          <w:cnfStyle w:val="000000010000"/>
        </w:trPr>
        <w:tc>
          <w:tcPr>
            <w:cnfStyle w:val="001000000000"/>
            <w:tcW w:w="3070" w:type="dxa"/>
          </w:tcPr>
          <w:p w:rsidR="00E53A60" w:rsidRDefault="00E53A60" w:rsidP="00E53A60">
            <w:pPr>
              <w:pStyle w:val="Geenafstand"/>
            </w:pPr>
            <w:r>
              <w:t>2</w:t>
            </w:r>
          </w:p>
        </w:tc>
        <w:tc>
          <w:tcPr>
            <w:tcW w:w="3071" w:type="dxa"/>
          </w:tcPr>
          <w:p w:rsidR="00E53A60" w:rsidRDefault="00E53A60" w:rsidP="00E53A60">
            <w:pPr>
              <w:pStyle w:val="Geenafstand"/>
              <w:cnfStyle w:val="000000010000"/>
            </w:pPr>
            <w:r>
              <w:t>Vrij laag</w:t>
            </w:r>
          </w:p>
        </w:tc>
        <w:tc>
          <w:tcPr>
            <w:tcW w:w="3071" w:type="dxa"/>
          </w:tcPr>
          <w:p w:rsidR="00E53A60" w:rsidRDefault="00E53A60" w:rsidP="00E53A60">
            <w:pPr>
              <w:pStyle w:val="Geenafstand"/>
              <w:cnfStyle w:val="000000010000"/>
            </w:pPr>
            <w:r>
              <w:t>Bruine bosgronden, veenmosveen</w:t>
            </w:r>
          </w:p>
        </w:tc>
      </w:tr>
      <w:tr w:rsidR="00E53A60" w:rsidTr="00E53A60">
        <w:trPr>
          <w:cnfStyle w:val="000000100000"/>
        </w:trPr>
        <w:tc>
          <w:tcPr>
            <w:cnfStyle w:val="001000000000"/>
            <w:tcW w:w="3070" w:type="dxa"/>
          </w:tcPr>
          <w:p w:rsidR="00E53A60" w:rsidRDefault="00E53A60" w:rsidP="00E53A60">
            <w:pPr>
              <w:pStyle w:val="Geenafstand"/>
            </w:pPr>
            <w:r>
              <w:t>3</w:t>
            </w:r>
          </w:p>
        </w:tc>
        <w:tc>
          <w:tcPr>
            <w:tcW w:w="3071" w:type="dxa"/>
          </w:tcPr>
          <w:p w:rsidR="00E53A60" w:rsidRDefault="00E53A60" w:rsidP="00E53A60">
            <w:pPr>
              <w:pStyle w:val="Geenafstand"/>
              <w:cnfStyle w:val="000000100000"/>
            </w:pPr>
            <w:r>
              <w:t>Matig</w:t>
            </w:r>
          </w:p>
        </w:tc>
        <w:tc>
          <w:tcPr>
            <w:tcW w:w="3071" w:type="dxa"/>
          </w:tcPr>
          <w:p w:rsidR="00E53A60" w:rsidRDefault="00E53A60" w:rsidP="00E53A60">
            <w:pPr>
              <w:pStyle w:val="Geenafstand"/>
              <w:cnfStyle w:val="000000100000"/>
            </w:pPr>
            <w:r>
              <w:t>Eerdgronden, zandige vaaggronden, brikgronden, bos- en rietveen</w:t>
            </w:r>
          </w:p>
        </w:tc>
      </w:tr>
      <w:tr w:rsidR="00E53A60" w:rsidTr="00E53A60">
        <w:trPr>
          <w:cnfStyle w:val="000000010000"/>
        </w:trPr>
        <w:tc>
          <w:tcPr>
            <w:cnfStyle w:val="001000000000"/>
            <w:tcW w:w="3070" w:type="dxa"/>
          </w:tcPr>
          <w:p w:rsidR="00E53A60" w:rsidRDefault="00E53A60" w:rsidP="00E53A60">
            <w:pPr>
              <w:pStyle w:val="Geenafstand"/>
            </w:pPr>
            <w:r>
              <w:t>4</w:t>
            </w:r>
          </w:p>
        </w:tc>
        <w:tc>
          <w:tcPr>
            <w:tcW w:w="3071" w:type="dxa"/>
          </w:tcPr>
          <w:p w:rsidR="00E53A60" w:rsidRDefault="00E53A60" w:rsidP="00E53A60">
            <w:pPr>
              <w:pStyle w:val="Geenafstand"/>
              <w:cnfStyle w:val="000000010000"/>
            </w:pPr>
            <w:r>
              <w:t>Vrij hoog</w:t>
            </w:r>
          </w:p>
        </w:tc>
        <w:tc>
          <w:tcPr>
            <w:tcW w:w="3071" w:type="dxa"/>
          </w:tcPr>
          <w:p w:rsidR="00E53A60" w:rsidRDefault="00E53A60" w:rsidP="00E53A60">
            <w:pPr>
              <w:pStyle w:val="Geenafstand"/>
              <w:cnfStyle w:val="000000010000"/>
            </w:pPr>
            <w:r>
              <w:t>Kalkloze/kalkarme klei</w:t>
            </w:r>
          </w:p>
        </w:tc>
      </w:tr>
      <w:tr w:rsidR="00E53A60" w:rsidTr="00E53A60">
        <w:trPr>
          <w:cnfStyle w:val="000000100000"/>
        </w:trPr>
        <w:tc>
          <w:tcPr>
            <w:cnfStyle w:val="001000000000"/>
            <w:tcW w:w="3070" w:type="dxa"/>
          </w:tcPr>
          <w:p w:rsidR="00E53A60" w:rsidRDefault="00E53A60" w:rsidP="00E53A60">
            <w:pPr>
              <w:pStyle w:val="Geenafstand"/>
            </w:pPr>
            <w:r>
              <w:t>5</w:t>
            </w:r>
          </w:p>
        </w:tc>
        <w:tc>
          <w:tcPr>
            <w:tcW w:w="3071" w:type="dxa"/>
          </w:tcPr>
          <w:p w:rsidR="00E53A60" w:rsidRDefault="00E53A60" w:rsidP="00E53A60">
            <w:pPr>
              <w:pStyle w:val="Geenafstand"/>
              <w:cnfStyle w:val="000000100000"/>
            </w:pPr>
            <w:r>
              <w:t>Zeer hoog</w:t>
            </w:r>
          </w:p>
        </w:tc>
        <w:tc>
          <w:tcPr>
            <w:tcW w:w="3071" w:type="dxa"/>
          </w:tcPr>
          <w:p w:rsidR="00E53A60" w:rsidRDefault="00E53A60" w:rsidP="00E53A60">
            <w:pPr>
              <w:pStyle w:val="Geenafstand"/>
              <w:cnfStyle w:val="000000100000"/>
            </w:pPr>
            <w:r>
              <w:t>Kalkrijke/kalkhoudende klei</w:t>
            </w:r>
          </w:p>
        </w:tc>
      </w:tr>
    </w:tbl>
    <w:p w:rsidR="00E53A60" w:rsidRDefault="00E53A60" w:rsidP="00E53A60">
      <w:pPr>
        <w:pStyle w:val="Geenafstand"/>
      </w:pPr>
    </w:p>
    <w:p w:rsidR="00E53A60" w:rsidRDefault="00E53A60" w:rsidP="00E53A60">
      <w:pPr>
        <w:pStyle w:val="Geenafstand"/>
        <w:numPr>
          <w:ilvl w:val="0"/>
          <w:numId w:val="19"/>
        </w:numPr>
      </w:pPr>
      <w:r>
        <w:t>Zuurgraad (pH)</w:t>
      </w:r>
    </w:p>
    <w:p w:rsidR="00EE6F2F" w:rsidRDefault="00543A37" w:rsidP="00543A37">
      <w:pPr>
        <w:pStyle w:val="Geenafstand"/>
      </w:pPr>
      <w:r w:rsidRPr="00543A37">
        <w:t>De beoordelingsfactor zuurgraad geeft de pH van de bovengrond (bewortelbare zone) aan. Net als bij de beoordelingsfactor voedingstoestand gaat deze beoordelingsfactor over gronden met tenminste 5-10 jaar bos of (half)natuurlijke vegetatie en zonder bemesting. Deze beoordelingsfactor heeft ook een grote invloed op de soortenrijkdom en de kwaliteit van bomen en planten in natuurgebieden. De voedingstoffen in de bodem zijn bij naaldbossen in Nederland  (pH &lt;4,5) vaak erg verstoord. Op deze plekken hebben loofbomen vaak geen kans door aluminium toxiciteit. Maar bijvoorbeeld heide heeft deze zure omstandigheden (pH &lt; 4,5) juist nodig.</w:t>
      </w:r>
    </w:p>
    <w:p w:rsidR="00543A37" w:rsidRPr="00543A37" w:rsidRDefault="00543A37" w:rsidP="00543A37">
      <w:pPr>
        <w:pStyle w:val="Geenafstand"/>
        <w:rPr>
          <w:szCs w:val="16"/>
        </w:rPr>
      </w:pPr>
      <w:r>
        <w:rPr>
          <w:szCs w:val="18"/>
        </w:rPr>
        <w:t>Tabel.</w:t>
      </w:r>
      <w:r w:rsidRPr="00543A37">
        <w:rPr>
          <w:szCs w:val="18"/>
        </w:rPr>
        <w:t xml:space="preserve"> </w:t>
      </w:r>
      <w:r w:rsidRPr="00543A37">
        <w:rPr>
          <w:szCs w:val="16"/>
        </w:rPr>
        <w:t xml:space="preserve">Gradaties in zuurgraad (pH-KCl). </w:t>
      </w:r>
    </w:p>
    <w:tbl>
      <w:tblPr>
        <w:tblpPr w:leftFromText="141" w:rightFromText="141" w:vertAnchor="text" w:horzAnchor="margin" w:tblpY="56"/>
        <w:tblW w:w="9356" w:type="dxa"/>
        <w:tblLayout w:type="fixed"/>
        <w:tblCellMar>
          <w:left w:w="120" w:type="dxa"/>
          <w:right w:w="120" w:type="dxa"/>
        </w:tblCellMar>
        <w:tblLook w:val="0000"/>
      </w:tblPr>
      <w:tblGrid>
        <w:gridCol w:w="9356"/>
      </w:tblGrid>
      <w:tr w:rsidR="00EE6F2F" w:rsidRPr="00C5309B" w:rsidTr="00671CD1">
        <w:trPr>
          <w:trHeight w:val="265"/>
        </w:trPr>
        <w:tc>
          <w:tcPr>
            <w:tcW w:w="9356" w:type="dxa"/>
            <w:tcBorders>
              <w:top w:val="single" w:sz="8" w:space="0" w:color="FFFFFF"/>
              <w:left w:val="single" w:sz="8" w:space="0" w:color="FFFFFF"/>
              <w:right w:val="single" w:sz="8" w:space="0" w:color="FFFFFF"/>
            </w:tcBorders>
          </w:tcPr>
          <w:tbl>
            <w:tblPr>
              <w:tblStyle w:val="Gemiddeldearcering1-accent2"/>
              <w:tblW w:w="9101" w:type="dxa"/>
              <w:tblLayout w:type="fixed"/>
              <w:tblLook w:val="04A0"/>
            </w:tblPr>
            <w:tblGrid>
              <w:gridCol w:w="3033"/>
              <w:gridCol w:w="3034"/>
              <w:gridCol w:w="3034"/>
            </w:tblGrid>
            <w:tr w:rsidR="00543A37" w:rsidTr="00543A37">
              <w:trPr>
                <w:cnfStyle w:val="100000000000"/>
              </w:trPr>
              <w:tc>
                <w:tcPr>
                  <w:cnfStyle w:val="001000000000"/>
                  <w:tcW w:w="3033" w:type="dxa"/>
                </w:tcPr>
                <w:p w:rsidR="00543A37" w:rsidRDefault="00543A37" w:rsidP="00543A37">
                  <w:pPr>
                    <w:pStyle w:val="Geenafstand"/>
                    <w:framePr w:hSpace="141" w:wrap="around" w:vAnchor="text" w:hAnchor="margin" w:y="56"/>
                    <w:rPr>
                      <w:szCs w:val="16"/>
                    </w:rPr>
                  </w:pPr>
                  <w:r>
                    <w:rPr>
                      <w:szCs w:val="16"/>
                    </w:rPr>
                    <w:t>Gradatie</w:t>
                  </w:r>
                </w:p>
              </w:tc>
              <w:tc>
                <w:tcPr>
                  <w:tcW w:w="3034" w:type="dxa"/>
                </w:tcPr>
                <w:p w:rsidR="00543A37" w:rsidRDefault="00543A37" w:rsidP="00543A37">
                  <w:pPr>
                    <w:pStyle w:val="Geenafstand"/>
                    <w:framePr w:hSpace="141" w:wrap="around" w:vAnchor="text" w:hAnchor="margin" w:y="56"/>
                    <w:cnfStyle w:val="100000000000"/>
                    <w:rPr>
                      <w:szCs w:val="16"/>
                    </w:rPr>
                  </w:pPr>
                  <w:r>
                    <w:rPr>
                      <w:szCs w:val="16"/>
                    </w:rPr>
                    <w:t>Benaming</w:t>
                  </w:r>
                </w:p>
              </w:tc>
              <w:tc>
                <w:tcPr>
                  <w:tcW w:w="3034" w:type="dxa"/>
                </w:tcPr>
                <w:p w:rsidR="00543A37" w:rsidRDefault="00543A37" w:rsidP="00543A37">
                  <w:pPr>
                    <w:pStyle w:val="Geenafstand"/>
                    <w:framePr w:hSpace="141" w:wrap="around" w:vAnchor="text" w:hAnchor="margin" w:y="56"/>
                    <w:cnfStyle w:val="100000000000"/>
                    <w:rPr>
                      <w:szCs w:val="16"/>
                    </w:rPr>
                  </w:pPr>
                  <w:r>
                    <w:rPr>
                      <w:szCs w:val="16"/>
                    </w:rPr>
                    <w:t>pH (KCI)</w:t>
                  </w:r>
                </w:p>
              </w:tc>
            </w:tr>
            <w:tr w:rsidR="00543A37" w:rsidTr="00543A37">
              <w:trPr>
                <w:cnfStyle w:val="000000100000"/>
              </w:trPr>
              <w:tc>
                <w:tcPr>
                  <w:cnfStyle w:val="001000000000"/>
                  <w:tcW w:w="3033" w:type="dxa"/>
                </w:tcPr>
                <w:p w:rsidR="00543A37" w:rsidRDefault="00543A37" w:rsidP="00543A37">
                  <w:pPr>
                    <w:pStyle w:val="Geenafstand"/>
                    <w:framePr w:hSpace="141" w:wrap="around" w:vAnchor="text" w:hAnchor="margin" w:y="56"/>
                    <w:rPr>
                      <w:szCs w:val="16"/>
                    </w:rPr>
                  </w:pPr>
                  <w:r>
                    <w:rPr>
                      <w:szCs w:val="16"/>
                    </w:rPr>
                    <w:t>1</w:t>
                  </w:r>
                </w:p>
              </w:tc>
              <w:tc>
                <w:tcPr>
                  <w:tcW w:w="3034" w:type="dxa"/>
                </w:tcPr>
                <w:p w:rsidR="00543A37" w:rsidRDefault="00543A37" w:rsidP="00543A37">
                  <w:pPr>
                    <w:pStyle w:val="Geenafstand"/>
                    <w:framePr w:hSpace="141" w:wrap="around" w:vAnchor="text" w:hAnchor="margin" w:y="56"/>
                    <w:cnfStyle w:val="000000100000"/>
                    <w:rPr>
                      <w:szCs w:val="16"/>
                    </w:rPr>
                  </w:pPr>
                  <w:r>
                    <w:rPr>
                      <w:szCs w:val="16"/>
                    </w:rPr>
                    <w:t>Neutraal</w:t>
                  </w:r>
                </w:p>
              </w:tc>
              <w:tc>
                <w:tcPr>
                  <w:tcW w:w="3034" w:type="dxa"/>
                </w:tcPr>
                <w:p w:rsidR="00543A37" w:rsidRDefault="00543A37" w:rsidP="00543A37">
                  <w:pPr>
                    <w:pStyle w:val="Geenafstand"/>
                    <w:framePr w:hSpace="141" w:wrap="around" w:vAnchor="text" w:hAnchor="margin" w:y="56"/>
                    <w:cnfStyle w:val="000000100000"/>
                    <w:rPr>
                      <w:szCs w:val="16"/>
                    </w:rPr>
                  </w:pPr>
                  <w:r>
                    <w:rPr>
                      <w:szCs w:val="16"/>
                    </w:rPr>
                    <w:t>&gt;6,5</w:t>
                  </w:r>
                </w:p>
              </w:tc>
            </w:tr>
            <w:tr w:rsidR="00543A37" w:rsidTr="00543A37">
              <w:trPr>
                <w:cnfStyle w:val="000000010000"/>
              </w:trPr>
              <w:tc>
                <w:tcPr>
                  <w:cnfStyle w:val="001000000000"/>
                  <w:tcW w:w="3033" w:type="dxa"/>
                </w:tcPr>
                <w:p w:rsidR="00543A37" w:rsidRDefault="00543A37" w:rsidP="00543A37">
                  <w:pPr>
                    <w:pStyle w:val="Geenafstand"/>
                    <w:framePr w:hSpace="141" w:wrap="around" w:vAnchor="text" w:hAnchor="margin" w:y="56"/>
                    <w:rPr>
                      <w:szCs w:val="16"/>
                    </w:rPr>
                  </w:pPr>
                  <w:r>
                    <w:rPr>
                      <w:szCs w:val="16"/>
                    </w:rPr>
                    <w:t>2</w:t>
                  </w:r>
                </w:p>
              </w:tc>
              <w:tc>
                <w:tcPr>
                  <w:tcW w:w="3034" w:type="dxa"/>
                </w:tcPr>
                <w:p w:rsidR="00543A37" w:rsidRDefault="00543A37" w:rsidP="00543A37">
                  <w:pPr>
                    <w:pStyle w:val="Geenafstand"/>
                    <w:framePr w:hSpace="141" w:wrap="around" w:vAnchor="text" w:hAnchor="margin" w:y="56"/>
                    <w:cnfStyle w:val="000000010000"/>
                    <w:rPr>
                      <w:szCs w:val="16"/>
                    </w:rPr>
                  </w:pPr>
                  <w:r>
                    <w:rPr>
                      <w:szCs w:val="16"/>
                    </w:rPr>
                    <w:t>Zwak zuur</w:t>
                  </w:r>
                </w:p>
              </w:tc>
              <w:tc>
                <w:tcPr>
                  <w:tcW w:w="3034" w:type="dxa"/>
                </w:tcPr>
                <w:p w:rsidR="00543A37" w:rsidRDefault="00543A37" w:rsidP="00543A37">
                  <w:pPr>
                    <w:pStyle w:val="Geenafstand"/>
                    <w:framePr w:hSpace="141" w:wrap="around" w:vAnchor="text" w:hAnchor="margin" w:y="56"/>
                    <w:cnfStyle w:val="000000010000"/>
                    <w:rPr>
                      <w:szCs w:val="16"/>
                    </w:rPr>
                  </w:pPr>
                  <w:r>
                    <w:rPr>
                      <w:szCs w:val="16"/>
                    </w:rPr>
                    <w:t>4,5-6,5</w:t>
                  </w:r>
                </w:p>
              </w:tc>
            </w:tr>
            <w:tr w:rsidR="00543A37" w:rsidTr="00543A37">
              <w:trPr>
                <w:cnfStyle w:val="000000100000"/>
              </w:trPr>
              <w:tc>
                <w:tcPr>
                  <w:cnfStyle w:val="001000000000"/>
                  <w:tcW w:w="3033" w:type="dxa"/>
                </w:tcPr>
                <w:p w:rsidR="00543A37" w:rsidRDefault="00543A37" w:rsidP="00543A37">
                  <w:pPr>
                    <w:pStyle w:val="Geenafstand"/>
                    <w:framePr w:hSpace="141" w:wrap="around" w:vAnchor="text" w:hAnchor="margin" w:y="56"/>
                    <w:rPr>
                      <w:szCs w:val="16"/>
                    </w:rPr>
                  </w:pPr>
                  <w:r>
                    <w:rPr>
                      <w:szCs w:val="16"/>
                    </w:rPr>
                    <w:t>3</w:t>
                  </w:r>
                </w:p>
              </w:tc>
              <w:tc>
                <w:tcPr>
                  <w:tcW w:w="3034" w:type="dxa"/>
                </w:tcPr>
                <w:p w:rsidR="00543A37" w:rsidRDefault="00543A37" w:rsidP="00543A37">
                  <w:pPr>
                    <w:pStyle w:val="Geenafstand"/>
                    <w:framePr w:hSpace="141" w:wrap="around" w:vAnchor="text" w:hAnchor="margin" w:y="56"/>
                    <w:cnfStyle w:val="000000100000"/>
                    <w:rPr>
                      <w:szCs w:val="16"/>
                    </w:rPr>
                  </w:pPr>
                  <w:r>
                    <w:rPr>
                      <w:szCs w:val="16"/>
                    </w:rPr>
                    <w:t>Sterk zuur</w:t>
                  </w:r>
                </w:p>
              </w:tc>
              <w:tc>
                <w:tcPr>
                  <w:tcW w:w="3034" w:type="dxa"/>
                </w:tcPr>
                <w:p w:rsidR="00543A37" w:rsidRDefault="00543A37" w:rsidP="00543A37">
                  <w:pPr>
                    <w:pStyle w:val="Geenafstand"/>
                    <w:framePr w:hSpace="141" w:wrap="around" w:vAnchor="text" w:hAnchor="margin" w:y="56"/>
                    <w:cnfStyle w:val="000000100000"/>
                    <w:rPr>
                      <w:szCs w:val="16"/>
                    </w:rPr>
                  </w:pPr>
                  <w:r>
                    <w:rPr>
                      <w:szCs w:val="16"/>
                    </w:rPr>
                    <w:t>&lt;4,5</w:t>
                  </w:r>
                </w:p>
              </w:tc>
            </w:tr>
          </w:tbl>
          <w:p w:rsidR="00543A37" w:rsidRDefault="00543A37" w:rsidP="00543A37">
            <w:pPr>
              <w:pStyle w:val="Geenafstand"/>
              <w:rPr>
                <w:szCs w:val="16"/>
              </w:rPr>
            </w:pPr>
          </w:p>
          <w:p w:rsidR="00CA13E3" w:rsidRDefault="00CA13E3" w:rsidP="00543A37">
            <w:pPr>
              <w:pStyle w:val="Geenafstand"/>
            </w:pPr>
            <w:r>
              <w:t xml:space="preserve">In de onderstaande tabellen zijn de volgende onderdelen weergegeven: het vochtbergend vermogen in de hangwaterzone/effectieve wortelzone, het vochtleverend vermogen en het verband tussen capillaire </w:t>
            </w:r>
            <w:r w:rsidR="00A57DBD">
              <w:t xml:space="preserve">nalevering en afstand tussen grondwater en wortelzone en vochtbergend vermogen in de hangwaterzone/effectieve wortelzone. </w:t>
            </w:r>
            <w:r>
              <w:br/>
              <w:t xml:space="preserve"> </w:t>
            </w:r>
            <w:r w:rsidR="00A57DBD">
              <w:object w:dxaOrig="7890" w:dyaOrig="11115">
                <v:shape id="_x0000_i1025" type="#_x0000_t75" style="width:307.7pt;height:433.35pt" o:ole="">
                  <v:imagedata r:id="rId14" o:title=""/>
                </v:shape>
                <o:OLEObject Type="Embed" ProgID="PBrush" ShapeID="_x0000_i1025" DrawAspect="Content" ObjectID="_1516128737" r:id="rId15"/>
              </w:object>
            </w:r>
          </w:p>
          <w:p w:rsidR="00CA13E3" w:rsidRDefault="00CA13E3" w:rsidP="00543A37">
            <w:pPr>
              <w:pStyle w:val="Geenafstand"/>
            </w:pPr>
          </w:p>
          <w:p w:rsidR="00543A37" w:rsidRPr="00A57DBD" w:rsidRDefault="00543A37" w:rsidP="00543A37">
            <w:pPr>
              <w:pStyle w:val="Geenafstand"/>
              <w:rPr>
                <w:b/>
              </w:rPr>
            </w:pPr>
            <w:r w:rsidRPr="00A57DBD">
              <w:rPr>
                <w:b/>
              </w:rPr>
              <w:t>3.5 De geschiktheid van de gronden voor een aantal vormen van bodemgebruik</w:t>
            </w:r>
          </w:p>
          <w:p w:rsidR="00543A37" w:rsidRDefault="00543A37" w:rsidP="00543A37">
            <w:pPr>
              <w:pStyle w:val="Geenafstand"/>
            </w:pPr>
            <w:r>
              <w:t>3.5.1 Inleiding</w:t>
            </w:r>
          </w:p>
          <w:p w:rsidR="00543A37" w:rsidRPr="00543A37" w:rsidRDefault="00543A37" w:rsidP="00543A37">
            <w:pPr>
              <w:pStyle w:val="Geenafstand"/>
            </w:pPr>
            <w:r>
              <w:t xml:space="preserve">De bodemgeschiktheid geven we aan met een beperkt aantal bodemgeschiktheidsklassen, of hiermee de aangegeven mogelijkheden voor een bodemgebruiksvorm ook werkelijk bereikt worden hangt van meerdere factoren af. Denk hierbij aan de bodemgesteldheid, landinrichtingssituatie, beheer, bedrijfsinrichting, bedrijfsvoering en graag van mechanisatie. </w:t>
            </w:r>
          </w:p>
        </w:tc>
      </w:tr>
    </w:tbl>
    <w:p w:rsidR="00543A37" w:rsidRDefault="00EE6F2F" w:rsidP="00543A37">
      <w:pPr>
        <w:pStyle w:val="Geenafstand"/>
      </w:pPr>
      <w:r w:rsidRPr="00C5309B">
        <w:lastRenderedPageBreak/>
        <w:t xml:space="preserve">Bij de geschiktheidsbeoordeling wordt er vanuit gegaan, dat dergelijke technische, economische en sociale "niet-bodemfactoren" aan bepaalde voorwaarden voldoen. </w:t>
      </w:r>
      <w:r w:rsidR="00543A37">
        <w:t>Met behulp van zogenoemde ‘sleutels’ stelt men de geschiktheid van de grond voor verschillende vormen van bodemgebruik vast.</w:t>
      </w:r>
    </w:p>
    <w:p w:rsidR="00543A37" w:rsidRDefault="00543A37" w:rsidP="00543A37">
      <w:pPr>
        <w:pStyle w:val="Geenafstand"/>
      </w:pPr>
      <w:r>
        <w:t>Hierbij worden de akkerbouw en bosbouw kort besproken en zullen de weidegang en r</w:t>
      </w:r>
      <w:r w:rsidR="009D4A6E">
        <w:t xml:space="preserve">ecreatie iets uitgebreider bespreken, deze twee zijn meer van belang in de hippische sector. </w:t>
      </w:r>
    </w:p>
    <w:p w:rsidR="009D4A6E" w:rsidRDefault="009D4A6E" w:rsidP="00543A37">
      <w:pPr>
        <w:pStyle w:val="Geenafstand"/>
      </w:pPr>
    </w:p>
    <w:p w:rsidR="00543A37" w:rsidRDefault="00543A37" w:rsidP="00543A37">
      <w:pPr>
        <w:pStyle w:val="Geenafstand"/>
      </w:pPr>
      <w:r>
        <w:t>3.5.2 Akkerbouw</w:t>
      </w:r>
    </w:p>
    <w:p w:rsidR="009D4A6E" w:rsidRPr="009D4A6E" w:rsidRDefault="009D4A6E" w:rsidP="00543A37">
      <w:pPr>
        <w:pStyle w:val="Geenafstand"/>
        <w:rPr>
          <w:i/>
        </w:rPr>
      </w:pPr>
      <w:r w:rsidRPr="009D4A6E">
        <w:rPr>
          <w:i/>
        </w:rPr>
        <w:t>Randvoorwaarden</w:t>
      </w:r>
    </w:p>
    <w:p w:rsidR="009D4A6E" w:rsidRDefault="009D4A6E" w:rsidP="00543A37">
      <w:pPr>
        <w:pStyle w:val="Geenafstand"/>
      </w:pPr>
      <w:r w:rsidRPr="00C5309B">
        <w:t xml:space="preserve">De bodemgeschiktheidsclassificatie voor akkerbouw geldt voor een zuiver akkerbouwbedrijf van ten minste </w:t>
      </w:r>
      <w:smartTag w:uri="urn:schemas-microsoft-com:office:smarttags" w:element="metricconverter">
        <w:smartTagPr>
          <w:attr w:name="ProductID" w:val="30 ha"/>
        </w:smartTagPr>
        <w:r w:rsidRPr="00C5309B">
          <w:t>30 ha</w:t>
        </w:r>
      </w:smartTag>
      <w:r w:rsidRPr="00C5309B">
        <w:t>, met een bouwplan van 40% of meer hakvruchten en verder granen. Voor zover geen gebruik wordt gemaakt van loon- of combinatiewerk is de mechanisatiegraad zodanig, dat met een minimum aan mankracht de werkzaamheden aan bodem en gewas kunnen worden uitgevoerd.</w:t>
      </w:r>
    </w:p>
    <w:p w:rsidR="009D4A6E" w:rsidRDefault="009D4A6E" w:rsidP="009D4A6E">
      <w:pPr>
        <w:pStyle w:val="Geenafstand"/>
      </w:pPr>
      <w:r w:rsidRPr="00C5309B">
        <w:t>De bodemvruchtbaarheid heeft het voor de bodemkundige situatie gewenste niveau en het bedrijf wordt goed geleid</w:t>
      </w:r>
      <w:r w:rsidR="00EE6F2F" w:rsidRPr="00C5309B">
        <w:br/>
      </w:r>
      <w:r w:rsidR="00EE6F2F" w:rsidRPr="00C5309B">
        <w:br/>
      </w:r>
      <w:r w:rsidR="00EE6F2F" w:rsidRPr="00EA5B34">
        <w:rPr>
          <w:i/>
        </w:rPr>
        <w:t>Bodemgeschiktheid</w:t>
      </w:r>
    </w:p>
    <w:p w:rsidR="00EE6F2F" w:rsidRDefault="00EE6F2F" w:rsidP="009D4A6E">
      <w:pPr>
        <w:pStyle w:val="Geenafstand"/>
      </w:pPr>
      <w:r w:rsidRPr="00C5309B">
        <w:t>De toekenning van een geschiktheidsklasse aan de kaarteenheden geb</w:t>
      </w:r>
      <w:r w:rsidR="009D4A6E">
        <w:t xml:space="preserve">eurt met de sleutel </w:t>
      </w:r>
      <w:r w:rsidRPr="00C5309B">
        <w:t>met behulp van de beoordelingsfactoren; ontwateringstoestand, stevigheid van de bovengrond, vochtleverend vermogen, verkruimelbaarheid en structuurstabiliteit. Verder is rekening gehouden met de aard van de bovengrond</w:t>
      </w:r>
      <w:r w:rsidR="009D4A6E">
        <w:t>.</w:t>
      </w:r>
    </w:p>
    <w:p w:rsidR="009D4A6E" w:rsidRDefault="009D4A6E" w:rsidP="009D4A6E">
      <w:pPr>
        <w:pStyle w:val="Geenafstand"/>
      </w:pPr>
    </w:p>
    <w:p w:rsidR="009D4A6E" w:rsidRDefault="009D4A6E" w:rsidP="009D4A6E">
      <w:pPr>
        <w:pStyle w:val="Geenafstand"/>
      </w:pPr>
      <w:r>
        <w:t>3.5.3 Weidebouw</w:t>
      </w:r>
    </w:p>
    <w:p w:rsidR="00EE6F2F" w:rsidRPr="009D4A6E" w:rsidRDefault="009D4A6E" w:rsidP="009D4A6E">
      <w:pPr>
        <w:pStyle w:val="Geenafstand"/>
        <w:rPr>
          <w:i/>
        </w:rPr>
      </w:pPr>
      <w:r w:rsidRPr="009D4A6E">
        <w:rPr>
          <w:i/>
        </w:rPr>
        <w:t>Randvoorwaarden</w:t>
      </w:r>
      <w:r w:rsidR="00EE6F2F" w:rsidRPr="00AC6105">
        <w:rPr>
          <w:i/>
        </w:rPr>
        <w:br/>
      </w:r>
      <w:r w:rsidR="00EE6F2F" w:rsidRPr="00C5309B">
        <w:t xml:space="preserve">De bodemgeschiktheidsclassificatie voor weidebouw geldt voor een intensief weidebedrijf, gericht op de melkveehouderij, met een oppervlakte van </w:t>
      </w:r>
      <w:smartTag w:uri="urn:schemas-microsoft-com:office:smarttags" w:element="metricconverter">
        <w:smartTagPr>
          <w:attr w:name="ProductID" w:val="20 ha"/>
        </w:smartTagPr>
        <w:r w:rsidR="00EE6F2F" w:rsidRPr="00C5309B">
          <w:t>20 ha</w:t>
        </w:r>
      </w:smartTag>
      <w:r w:rsidR="00EE6F2F" w:rsidRPr="00C5309B">
        <w:t xml:space="preserve"> of meer en een bezetting van ca. 2,5 stuk grootvee per ha gras of per ha gras + groenvoedergewassen (snijmaïs). Het vee wordt geweid in aantallen van vele tientallen stuks. Gedurende de weideperiode maken deze koppels tweemaal daags de gang naar de centrale melkstal. Van de stal wordt de drijfmest uitgereden over het land op tijdstippen, die voor de bedrijfsvoering en de grasgroei zo gunstig mogelijk zijn. Er wordt stikstof als kunstmeststikstof gegeven (</w:t>
      </w:r>
      <w:r w:rsidR="00EE6F2F">
        <w:t>100-</w:t>
      </w:r>
      <w:smartTag w:uri="urn:schemas-microsoft-com:office:smarttags" w:element="metricconverter">
        <w:smartTagPr>
          <w:attr w:name="ProductID" w:val="300 kg"/>
        </w:smartTagPr>
        <w:r w:rsidR="00EE6F2F" w:rsidRPr="00C5309B">
          <w:t>300 kg</w:t>
        </w:r>
      </w:smartTag>
      <w:r w:rsidR="00EE6F2F" w:rsidRPr="00C5309B">
        <w:t xml:space="preserve"> N per ha). Verzorging en onderhoud van het grasland en de winning van hooi en ruwvoer, enz. worden meestal met zware werktuigen uitgevoerd. Verkaveling en ontsluiting zijn zodanig, dat het mogelijk is moderne beweidingstechnieken toe te passen. </w:t>
      </w:r>
      <w:r w:rsidR="00EE6F2F">
        <w:t xml:space="preserve">Bij biologische bedrijven moet rekening gehouden worden met de natuurlijke voedingstoestand van de bodem. </w:t>
      </w:r>
    </w:p>
    <w:p w:rsidR="00EE6F2F" w:rsidRPr="00C5309B" w:rsidRDefault="00EE6F2F" w:rsidP="009D4A6E">
      <w:pPr>
        <w:pStyle w:val="Geenafstand"/>
      </w:pPr>
      <w:r w:rsidRPr="00C5309B">
        <w:br/>
      </w:r>
      <w:r w:rsidRPr="009D4A6E">
        <w:rPr>
          <w:i/>
        </w:rPr>
        <w:t>Bodemgeschiktheid</w:t>
      </w:r>
      <w:r w:rsidRPr="005A114B">
        <w:br/>
      </w:r>
      <w:r w:rsidRPr="00C5309B">
        <w:t>De toekenning van een geschiktheidsklasse aan de kaarteenheden gebeurt met behulp van de beoordelingsfactoren ontwateringstoestand, vochtleverend vermogen en stevigheid van de bovengrond.</w:t>
      </w:r>
    </w:p>
    <w:p w:rsidR="009D4A6E" w:rsidRDefault="009D4A6E" w:rsidP="009D4A6E">
      <w:pPr>
        <w:pStyle w:val="Geenafstand"/>
      </w:pPr>
      <w:bookmarkStart w:id="11" w:name="_Toc269737060"/>
      <w:r>
        <w:rPr>
          <w:rStyle w:val="Kop3Char"/>
          <w:rFonts w:eastAsiaTheme="minorHAnsi"/>
          <w:sz w:val="20"/>
          <w:szCs w:val="20"/>
          <w:lang w:val="nl-NL"/>
        </w:rPr>
        <w:br/>
      </w:r>
      <w:r w:rsidRPr="009D4A6E">
        <w:t>3.5.4.</w:t>
      </w:r>
      <w:r>
        <w:t xml:space="preserve"> Bosbouw</w:t>
      </w:r>
    </w:p>
    <w:p w:rsidR="00EE6F2F" w:rsidRPr="009D4A6E" w:rsidRDefault="009D4A6E" w:rsidP="009D4A6E">
      <w:pPr>
        <w:pStyle w:val="Geenafstand"/>
        <w:rPr>
          <w:i/>
        </w:rPr>
      </w:pPr>
      <w:r w:rsidRPr="009D4A6E">
        <w:rPr>
          <w:i/>
        </w:rPr>
        <w:t>Randvoorwaarden</w:t>
      </w:r>
      <w:bookmarkEnd w:id="11"/>
    </w:p>
    <w:p w:rsidR="00EE6F2F" w:rsidRPr="009D4A6E" w:rsidRDefault="00EE6F2F" w:rsidP="009D4A6E">
      <w:pPr>
        <w:pStyle w:val="Geenafstand"/>
        <w:rPr>
          <w:rFonts w:cs="Arial"/>
          <w:lang w:eastAsia="en-GB"/>
        </w:rPr>
      </w:pPr>
      <w:r w:rsidRPr="00C5309B">
        <w:t>De bodemgeschiktheidsclassificatie voor</w:t>
      </w:r>
      <w:r>
        <w:t xml:space="preserve"> bos</w:t>
      </w:r>
      <w:r w:rsidRPr="00C5309B">
        <w:t xml:space="preserve">bouw geldt voor </w:t>
      </w:r>
      <w:r>
        <w:t xml:space="preserve">loofbos en naaldbos. De bodemgeschiktheid voor bosbouw wordt bepaald door de hoeveelheid gidsbomen die er kunnen groeien. De gidssoorten zijn: </w:t>
      </w:r>
      <w:r w:rsidRPr="00475E42">
        <w:rPr>
          <w:rFonts w:cs="Arial"/>
          <w:lang w:eastAsia="en-GB"/>
        </w:rPr>
        <w:t xml:space="preserve">Populier (Robusta), Zomereik, Beuk, Grove den, Douglasspar, Japanse </w:t>
      </w:r>
      <w:r w:rsidRPr="00475E42">
        <w:rPr>
          <w:rFonts w:cs="Arial"/>
          <w:lang w:eastAsia="en-GB"/>
        </w:rPr>
        <w:lastRenderedPageBreak/>
        <w:t xml:space="preserve">larix en Fijnspar. </w:t>
      </w:r>
      <w:r w:rsidR="009D4A6E">
        <w:rPr>
          <w:rFonts w:cs="Arial"/>
          <w:lang w:eastAsia="en-GB"/>
        </w:rPr>
        <w:br/>
      </w:r>
    </w:p>
    <w:p w:rsidR="00EE6F2F" w:rsidRDefault="00EE6F2F" w:rsidP="009D4A6E">
      <w:pPr>
        <w:pStyle w:val="Geenafstand"/>
      </w:pPr>
      <w:r w:rsidRPr="009D4A6E">
        <w:rPr>
          <w:i/>
        </w:rPr>
        <w:t>Bodemgeschiktheid</w:t>
      </w:r>
      <w:r w:rsidRPr="005A114B">
        <w:br/>
      </w:r>
      <w:r w:rsidRPr="00C5309B">
        <w:t>De toekenning van een geschiktheidsklasse aan de kaarteenheden gebeurt met behulp van de beoordelingsfactoren ontwateringstoestand, vochtleverend vermogen</w:t>
      </w:r>
      <w:r>
        <w:t>, samenstelling van de bovengrond,</w:t>
      </w:r>
      <w:r w:rsidRPr="00C5309B">
        <w:t xml:space="preserve"> stevigheid van de bovengrond</w:t>
      </w:r>
      <w:r>
        <w:t>, verkruimelbaarheid en de slemp- en stuifgevoeligheid</w:t>
      </w:r>
      <w:r w:rsidRPr="00C5309B">
        <w:t>.</w:t>
      </w:r>
    </w:p>
    <w:p w:rsidR="009D4A6E" w:rsidRDefault="009D4A6E" w:rsidP="009D4A6E">
      <w:pPr>
        <w:pStyle w:val="Geenafstand"/>
        <w:rPr>
          <w:rStyle w:val="Kop3Char"/>
          <w:rFonts w:eastAsiaTheme="minorHAnsi"/>
          <w:b w:val="0"/>
          <w:sz w:val="20"/>
          <w:szCs w:val="20"/>
          <w:lang w:val="nl-NL"/>
        </w:rPr>
      </w:pPr>
    </w:p>
    <w:p w:rsidR="009D4A6E" w:rsidRDefault="009D4A6E" w:rsidP="009D4A6E">
      <w:pPr>
        <w:pStyle w:val="Geenafstand"/>
        <w:rPr>
          <w:rStyle w:val="Kop3Char"/>
          <w:rFonts w:asciiTheme="minorHAnsi" w:eastAsiaTheme="minorHAnsi" w:hAnsiTheme="minorHAnsi" w:cstheme="minorBidi"/>
          <w:b w:val="0"/>
          <w:bCs w:val="0"/>
          <w:sz w:val="22"/>
          <w:szCs w:val="20"/>
          <w:lang w:val="nl-NL" w:eastAsia="en-US"/>
        </w:rPr>
      </w:pPr>
      <w:r>
        <w:rPr>
          <w:rStyle w:val="Kop3Char"/>
          <w:rFonts w:asciiTheme="minorHAnsi" w:eastAsiaTheme="minorHAnsi" w:hAnsiTheme="minorHAnsi" w:cstheme="minorBidi"/>
          <w:b w:val="0"/>
          <w:bCs w:val="0"/>
          <w:sz w:val="22"/>
          <w:szCs w:val="20"/>
          <w:lang w:val="nl-NL" w:eastAsia="en-US"/>
        </w:rPr>
        <w:t>3.5.5. Recreatie</w:t>
      </w:r>
    </w:p>
    <w:p w:rsidR="009D4A6E" w:rsidRPr="009D4A6E" w:rsidRDefault="009D4A6E" w:rsidP="009D4A6E">
      <w:pPr>
        <w:pStyle w:val="Geenafstand"/>
        <w:rPr>
          <w:rStyle w:val="Kop3Char"/>
          <w:rFonts w:asciiTheme="minorHAnsi" w:eastAsiaTheme="minorHAnsi" w:hAnsiTheme="minorHAnsi" w:cstheme="minorBidi"/>
          <w:b w:val="0"/>
          <w:bCs w:val="0"/>
          <w:i/>
          <w:sz w:val="22"/>
          <w:szCs w:val="20"/>
          <w:lang w:val="nl-NL" w:eastAsia="en-US"/>
        </w:rPr>
      </w:pPr>
      <w:r w:rsidRPr="009D4A6E">
        <w:rPr>
          <w:rStyle w:val="Kop3Char"/>
          <w:rFonts w:asciiTheme="minorHAnsi" w:eastAsiaTheme="minorHAnsi" w:hAnsiTheme="minorHAnsi" w:cstheme="minorBidi"/>
          <w:b w:val="0"/>
          <w:bCs w:val="0"/>
          <w:i/>
          <w:sz w:val="22"/>
          <w:szCs w:val="20"/>
          <w:lang w:val="nl-NL" w:eastAsia="en-US"/>
        </w:rPr>
        <w:t>Randvoorwaarden</w:t>
      </w:r>
    </w:p>
    <w:p w:rsidR="00EE6F2F" w:rsidRPr="009D4A6E" w:rsidRDefault="00EE6F2F" w:rsidP="009D4A6E">
      <w:pPr>
        <w:pStyle w:val="Geenafstand"/>
        <w:rPr>
          <w:rFonts w:cs="Arial"/>
          <w:lang w:eastAsia="en-GB"/>
        </w:rPr>
      </w:pPr>
      <w:r w:rsidRPr="00C5309B">
        <w:t>De bodemgeschiktheidsclassificatie voor</w:t>
      </w:r>
      <w:r>
        <w:t xml:space="preserve"> recreatie g</w:t>
      </w:r>
      <w:r w:rsidRPr="00C5309B">
        <w:t>eldt voor</w:t>
      </w:r>
      <w:r>
        <w:t xml:space="preserve"> kampeerterreinen en speel- en ligweiden. </w:t>
      </w:r>
      <w:r w:rsidRPr="00475E42">
        <w:rPr>
          <w:rFonts w:cs="Arial"/>
          <w:lang w:eastAsia="en-GB"/>
        </w:rPr>
        <w:t xml:space="preserve"> </w:t>
      </w:r>
      <w:r w:rsidR="009D4A6E">
        <w:rPr>
          <w:rFonts w:cs="Arial"/>
          <w:lang w:eastAsia="en-GB"/>
        </w:rPr>
        <w:br/>
      </w:r>
    </w:p>
    <w:p w:rsidR="00EE6F2F" w:rsidRDefault="00EE6F2F" w:rsidP="009D4A6E">
      <w:pPr>
        <w:pStyle w:val="Geenafstand"/>
      </w:pPr>
      <w:r w:rsidRPr="009D4A6E">
        <w:rPr>
          <w:i/>
        </w:rPr>
        <w:t>Bodemgeschiktheid</w:t>
      </w:r>
      <w:r w:rsidRPr="009D4A6E">
        <w:rPr>
          <w:i/>
        </w:rPr>
        <w:br/>
      </w:r>
      <w:r w:rsidRPr="00C5309B">
        <w:t>De toekenning van een geschiktheidsklasse aan de kaarteenheden gebeurt met behulp van de beoordelingsfactoren ontwateringstoestand, vochtleverend vermogen</w:t>
      </w:r>
      <w:r>
        <w:t xml:space="preserve">, </w:t>
      </w:r>
      <w:r w:rsidRPr="00C5309B">
        <w:t>stevigheid van de bovengrond</w:t>
      </w:r>
      <w:r>
        <w:t xml:space="preserve"> en infiltratiecapaciteit</w:t>
      </w:r>
      <w:r w:rsidRPr="00C5309B">
        <w:t>.</w:t>
      </w:r>
    </w:p>
    <w:p w:rsidR="00B76420" w:rsidRDefault="009D11A7" w:rsidP="00B76420">
      <w:pPr>
        <w:pStyle w:val="Geenafstand"/>
      </w:pPr>
      <w:r>
        <w:t xml:space="preserve"> </w:t>
      </w:r>
    </w:p>
    <w:p w:rsidR="009D4A6E" w:rsidRDefault="009D4A6E" w:rsidP="009D4A6E">
      <w:pPr>
        <w:pStyle w:val="Geenafstand"/>
        <w:rPr>
          <w:rFonts w:ascii="Arial" w:hAnsi="Arial" w:cs="Arial"/>
          <w:color w:val="333333"/>
          <w:sz w:val="15"/>
          <w:szCs w:val="15"/>
          <w:shd w:val="clear" w:color="auto" w:fill="FFFFFF"/>
        </w:rPr>
      </w:pPr>
    </w:p>
    <w:p w:rsidR="009D4A6E" w:rsidRDefault="009D4A6E" w:rsidP="009D4A6E">
      <w:pPr>
        <w:pStyle w:val="Geenafstand"/>
        <w:rPr>
          <w:rFonts w:ascii="Arial" w:hAnsi="Arial" w:cs="Arial"/>
          <w:color w:val="333333"/>
          <w:sz w:val="15"/>
          <w:szCs w:val="15"/>
          <w:shd w:val="clear" w:color="auto" w:fill="FFFFFF"/>
        </w:rPr>
      </w:pPr>
    </w:p>
    <w:p w:rsidR="009D11A7" w:rsidRDefault="009D11A7" w:rsidP="008F32EE">
      <w:pPr>
        <w:pStyle w:val="Geenafstand"/>
        <w:rPr>
          <w:b/>
          <w:lang w:eastAsia="nl-NL"/>
        </w:rPr>
      </w:pPr>
      <w:r>
        <w:rPr>
          <w:b/>
          <w:lang w:eastAsia="nl-NL"/>
        </w:rPr>
        <w:t>4. Bodemgeschiktheid in de hippische sector</w:t>
      </w:r>
    </w:p>
    <w:p w:rsidR="009D11A7" w:rsidRDefault="009D11A7" w:rsidP="008F32EE">
      <w:pPr>
        <w:pStyle w:val="Geenafstand"/>
        <w:rPr>
          <w:lang w:eastAsia="nl-NL"/>
        </w:rPr>
      </w:pPr>
      <w:r>
        <w:rPr>
          <w:lang w:eastAsia="nl-NL"/>
        </w:rPr>
        <w:t xml:space="preserve">De bodemgeschiktheid speelt in de hippische sector een grote rol. Denk hierbij aan paarden die dagelijks op de weide staan maar ook wanneer men bijvoorbeeld buitenritten maakt heeft men continue met de bodem te maken. </w:t>
      </w:r>
    </w:p>
    <w:p w:rsidR="009D11A7" w:rsidRDefault="009D11A7" w:rsidP="008F32EE">
      <w:pPr>
        <w:pStyle w:val="Geenafstand"/>
        <w:rPr>
          <w:lang w:eastAsia="nl-NL"/>
        </w:rPr>
      </w:pPr>
      <w:r>
        <w:rPr>
          <w:lang w:eastAsia="nl-NL"/>
        </w:rPr>
        <w:t xml:space="preserve">Bij een ongeschikte bodem kunnen er verschillende blessures of ziektes optreden. Dit kan men niet altijd voorkomen maar hier zijn wel bepaalde hulpmiddelen voor, deze worden in dit hoofdstuk besproken. </w:t>
      </w:r>
    </w:p>
    <w:p w:rsidR="009D11A7" w:rsidRPr="009D11A7" w:rsidRDefault="009D11A7" w:rsidP="008F32EE">
      <w:pPr>
        <w:pStyle w:val="Geenafstand"/>
        <w:rPr>
          <w:lang w:eastAsia="nl-NL"/>
        </w:rPr>
      </w:pPr>
    </w:p>
    <w:p w:rsidR="009D11A7" w:rsidRPr="009D11A7" w:rsidRDefault="009D11A7" w:rsidP="008F32EE">
      <w:pPr>
        <w:pStyle w:val="Geenafstand"/>
        <w:rPr>
          <w:b/>
          <w:lang w:eastAsia="nl-NL"/>
        </w:rPr>
      </w:pPr>
      <w:r>
        <w:rPr>
          <w:b/>
          <w:lang w:eastAsia="nl-NL"/>
        </w:rPr>
        <w:t xml:space="preserve">4.1. </w:t>
      </w:r>
      <w:r w:rsidRPr="009D11A7">
        <w:rPr>
          <w:b/>
          <w:lang w:eastAsia="nl-NL"/>
        </w:rPr>
        <w:t>Ziekte door bodemongeschiktheid</w:t>
      </w:r>
    </w:p>
    <w:p w:rsidR="008F32EE" w:rsidRDefault="009D11A7" w:rsidP="008F32EE">
      <w:pPr>
        <w:pStyle w:val="Geenafstand"/>
        <w:rPr>
          <w:lang w:eastAsia="nl-NL"/>
        </w:rPr>
      </w:pPr>
      <w:r>
        <w:rPr>
          <w:lang w:eastAsia="nl-NL"/>
        </w:rPr>
        <w:t>Inleiding</w:t>
      </w:r>
    </w:p>
    <w:p w:rsidR="008F32EE" w:rsidRDefault="008F32EE" w:rsidP="008F32EE">
      <w:pPr>
        <w:pStyle w:val="Geenafstand"/>
        <w:rPr>
          <w:lang w:eastAsia="nl-NL"/>
        </w:rPr>
      </w:pPr>
      <w:r>
        <w:rPr>
          <w:lang w:eastAsia="nl-NL"/>
        </w:rPr>
        <w:t>Door een ongeschikte bodem is het mogelijk dat de paarden die op deze bodem lopen ziek kunnen worden. Een voorbeeld hiervan is zandkoliek. Het paard krijgt hierbij een enorme hoeveelheid zand binnen wat koliek veroorzaakt. Hierbij zijn bepaalde aspecten in de bodem belangrijk. De bodemgesteldheid en verankering van vegetatie zulle</w:t>
      </w:r>
      <w:r w:rsidR="009D11A7">
        <w:rPr>
          <w:lang w:eastAsia="nl-NL"/>
        </w:rPr>
        <w:t xml:space="preserve">n hieronder worden besproken wanneer we kijken naar de zandkoliek. </w:t>
      </w:r>
    </w:p>
    <w:p w:rsidR="009D11A7" w:rsidRDefault="009D11A7" w:rsidP="009D11A7">
      <w:pPr>
        <w:pStyle w:val="Geenafstand"/>
        <w:rPr>
          <w:b/>
          <w:lang w:eastAsia="nl-NL"/>
        </w:rPr>
      </w:pPr>
    </w:p>
    <w:p w:rsidR="009D4A6E" w:rsidRPr="009D11A7" w:rsidRDefault="009D4A6E" w:rsidP="009D11A7">
      <w:pPr>
        <w:pStyle w:val="Geenafstand"/>
        <w:rPr>
          <w:i/>
          <w:lang w:eastAsia="nl-NL"/>
        </w:rPr>
      </w:pPr>
      <w:r w:rsidRPr="009D11A7">
        <w:rPr>
          <w:i/>
          <w:lang w:eastAsia="nl-NL"/>
        </w:rPr>
        <w:t>Bodemgesteldheid</w:t>
      </w:r>
    </w:p>
    <w:p w:rsidR="009D4A6E" w:rsidRPr="009D11A7" w:rsidRDefault="009D4A6E" w:rsidP="009D11A7">
      <w:pPr>
        <w:pStyle w:val="Geenafstand"/>
        <w:rPr>
          <w:szCs w:val="19"/>
        </w:rPr>
      </w:pPr>
      <w:r w:rsidRPr="009D11A7">
        <w:rPr>
          <w:szCs w:val="19"/>
        </w:rPr>
        <w:t>"Zand" is in deze context eigenlijk een verkeerde term. Zandkoliek kan ook ontstaan door wat we vaak aanduiden als "aarde". Ook aarde bestaat voor het grootste deel uit niet-verteerbare en niet oplosbare bestanddelen, en het zijn deze deeltjes die zic</w:t>
      </w:r>
      <w:r w:rsidR="009D11A7">
        <w:rPr>
          <w:szCs w:val="19"/>
        </w:rPr>
        <w:t>h in de darmen kunnen ophopen</w:t>
      </w:r>
      <w:r w:rsidRPr="009D11A7">
        <w:rPr>
          <w:szCs w:val="19"/>
        </w:rPr>
        <w:t>.</w:t>
      </w:r>
      <w:r w:rsidR="009D11A7" w:rsidRPr="009D11A7">
        <w:rPr>
          <w:szCs w:val="19"/>
        </w:rPr>
        <w:t xml:space="preserve"> </w:t>
      </w:r>
      <w:r w:rsidRPr="009D11A7">
        <w:rPr>
          <w:szCs w:val="19"/>
        </w:rPr>
        <w:br/>
      </w:r>
      <w:r w:rsidR="009D11A7">
        <w:rPr>
          <w:szCs w:val="19"/>
        </w:rPr>
        <w:t>D</w:t>
      </w:r>
      <w:r w:rsidRPr="009D11A7">
        <w:rPr>
          <w:szCs w:val="19"/>
        </w:rPr>
        <w:t xml:space="preserve">e bodem van Nederland </w:t>
      </w:r>
      <w:r w:rsidR="009D11A7">
        <w:rPr>
          <w:szCs w:val="19"/>
        </w:rPr>
        <w:t>bestaat doorgaans</w:t>
      </w:r>
      <w:r w:rsidRPr="009D11A7">
        <w:rPr>
          <w:szCs w:val="19"/>
        </w:rPr>
        <w:t xml:space="preserve"> uit los bodemmateriaal, in tegenstelling tot de natuurlijke leefgebieden van het paard die veelal veel steviger en rotsachtiger van samenstelling zijn. Het is goed mogelijk dat het paard van nature minder goed is aangepast aan een leven op onze bodem, een feit dat ook al wordt verraden door de hoeven die ook wat moeite hebben met onze veel te zachte ondergrond. Het ligt voor de hand om te veronderstellen dat als er meer los bodemmateriaal aanwezig is, de kans dat het paard er teveel van binnenkrijgt toeneemt.</w:t>
      </w:r>
    </w:p>
    <w:p w:rsidR="009D11A7" w:rsidRDefault="009D11A7" w:rsidP="009D11A7">
      <w:pPr>
        <w:pStyle w:val="Geenafstand"/>
        <w:rPr>
          <w:i/>
          <w:lang w:eastAsia="nl-NL"/>
        </w:rPr>
      </w:pPr>
    </w:p>
    <w:p w:rsidR="009D4A6E" w:rsidRPr="009D11A7" w:rsidRDefault="009D4A6E" w:rsidP="009D11A7">
      <w:pPr>
        <w:pStyle w:val="Geenafstand"/>
        <w:rPr>
          <w:i/>
          <w:lang w:eastAsia="nl-NL"/>
        </w:rPr>
      </w:pPr>
      <w:r w:rsidRPr="009D11A7">
        <w:rPr>
          <w:i/>
          <w:lang w:eastAsia="nl-NL"/>
        </w:rPr>
        <w:t>Verankering vegetatie</w:t>
      </w:r>
    </w:p>
    <w:p w:rsidR="009D4A6E" w:rsidRPr="009D4A6E" w:rsidRDefault="009D4A6E" w:rsidP="009D11A7">
      <w:pPr>
        <w:pStyle w:val="Geenafstand"/>
        <w:rPr>
          <w:lang w:eastAsia="nl-NL"/>
        </w:rPr>
      </w:pPr>
      <w:r w:rsidRPr="009D4A6E">
        <w:rPr>
          <w:lang w:eastAsia="nl-NL"/>
        </w:rPr>
        <w:t>Een ander probleem is dat de verankering van de weidevegetatie vaak te wensen overlaat. De plant raakt te gemakkelijk los en wordt met wortel </w:t>
      </w:r>
      <w:r w:rsidRPr="009D4A6E">
        <w:rPr>
          <w:i/>
          <w:iCs/>
          <w:lang w:eastAsia="nl-NL"/>
        </w:rPr>
        <w:t>en al</w:t>
      </w:r>
      <w:r w:rsidRPr="009D4A6E">
        <w:rPr>
          <w:lang w:eastAsia="nl-NL"/>
        </w:rPr>
        <w:t> opgegeten. Deze spreekwoordelijke "en al" bevat vaak grote hoeveelheden zand of ander bodemmateriaal. Voor het te gemakkelijk loslaten van de vegetatie zijn verschillende oorzaken te bedenken:</w:t>
      </w:r>
    </w:p>
    <w:p w:rsidR="009D11A7" w:rsidRPr="009D11A7" w:rsidRDefault="009D11A7" w:rsidP="009D11A7">
      <w:pPr>
        <w:pStyle w:val="Geenafstand"/>
        <w:numPr>
          <w:ilvl w:val="0"/>
          <w:numId w:val="4"/>
        </w:numPr>
        <w:rPr>
          <w:u w:val="single"/>
          <w:lang w:eastAsia="nl-NL"/>
        </w:rPr>
      </w:pPr>
      <w:r w:rsidRPr="009D11A7">
        <w:rPr>
          <w:u w:val="single"/>
          <w:lang w:eastAsia="nl-NL"/>
        </w:rPr>
        <w:t>Bodemsamenstelling</w:t>
      </w:r>
    </w:p>
    <w:p w:rsidR="009D4A6E" w:rsidRPr="009D4A6E" w:rsidRDefault="009D4A6E" w:rsidP="009D11A7">
      <w:pPr>
        <w:pStyle w:val="Geenafstand"/>
        <w:ind w:left="720"/>
        <w:rPr>
          <w:lang w:eastAsia="nl-NL"/>
        </w:rPr>
      </w:pPr>
      <w:r w:rsidRPr="009D4A6E">
        <w:rPr>
          <w:lang w:eastAsia="nl-NL"/>
        </w:rPr>
        <w:lastRenderedPageBreak/>
        <w:t>Vegetatie wordt natuurlijk gemakkelijker losgetrokken van zandgrond dan van een rotsbodem. Maar ook losse stenen helpen om de vegetatie grip te geven. Helaas bevat onze bodem zelfs ook dat nauwelijks en zit er in de bodem praktisch niets waar de wortels zich omheen kunnen slingeren.</w:t>
      </w:r>
    </w:p>
    <w:p w:rsidR="009D4A6E" w:rsidRPr="009D4A6E" w:rsidRDefault="009D4A6E" w:rsidP="009D11A7">
      <w:pPr>
        <w:pStyle w:val="Geenafstand"/>
        <w:numPr>
          <w:ilvl w:val="0"/>
          <w:numId w:val="4"/>
        </w:numPr>
        <w:rPr>
          <w:lang w:eastAsia="nl-NL"/>
        </w:rPr>
      </w:pPr>
      <w:r w:rsidRPr="009D11A7">
        <w:rPr>
          <w:u w:val="single"/>
          <w:lang w:eastAsia="nl-NL"/>
        </w:rPr>
        <w:t>Bodemstructuur</w:t>
      </w:r>
      <w:r w:rsidRPr="009D4A6E">
        <w:rPr>
          <w:lang w:eastAsia="nl-NL"/>
        </w:rPr>
        <w:br/>
        <w:t>Een weide wordt voorafgaand aan het inzaaien doorgaans geploegd, waarna het jaren duurt voordat de bodem weer een beetje stevigheid heeft verkregen. Tot die tijd is het bijna onmogelijk om de plantjes normaal af te grazen zonder dat de wortels losraken en samen met een lading bodemmateriaal in de mond terechtkomen. Een ander probleem is dat weides vaak te intensief worden betreden; de grond wordt losgelopen en de vegetatie heeft geen houvast meer.</w:t>
      </w:r>
    </w:p>
    <w:p w:rsidR="009D4A6E" w:rsidRPr="009D4A6E" w:rsidRDefault="009D4A6E" w:rsidP="009D11A7">
      <w:pPr>
        <w:pStyle w:val="Geenafstand"/>
        <w:numPr>
          <w:ilvl w:val="0"/>
          <w:numId w:val="4"/>
        </w:numPr>
        <w:rPr>
          <w:lang w:eastAsia="nl-NL"/>
        </w:rPr>
      </w:pPr>
      <w:r w:rsidRPr="009D11A7">
        <w:rPr>
          <w:u w:val="single"/>
          <w:lang w:eastAsia="nl-NL"/>
        </w:rPr>
        <w:t>Soort vegetatie</w:t>
      </w:r>
      <w:r w:rsidRPr="009D4A6E">
        <w:rPr>
          <w:lang w:eastAsia="nl-NL"/>
        </w:rPr>
        <w:br/>
        <w:t>Paarden zijn niet kieskeurig. Van nature bestaat het voedsel van paarden (deels) uit grotere en stengeligere gewassen, die ook grotere wortels hebben en dus beter vastzitten. Maar wij zaaien onze weides in met uitsluitend sneller groeiende grasplantjes, die helaas ook kortere wortels hebben en dus gemakkelijker loslaten.</w:t>
      </w:r>
    </w:p>
    <w:p w:rsidR="009D4A6E" w:rsidRPr="009D4A6E" w:rsidRDefault="009D4A6E" w:rsidP="009D11A7">
      <w:pPr>
        <w:pStyle w:val="Geenafstand"/>
        <w:numPr>
          <w:ilvl w:val="0"/>
          <w:numId w:val="4"/>
        </w:numPr>
        <w:rPr>
          <w:lang w:eastAsia="nl-NL"/>
        </w:rPr>
      </w:pPr>
      <w:r w:rsidRPr="009D11A7">
        <w:rPr>
          <w:u w:val="single"/>
          <w:lang w:eastAsia="nl-NL"/>
        </w:rPr>
        <w:t>Waterpeil</w:t>
      </w:r>
      <w:r w:rsidRPr="009D4A6E">
        <w:rPr>
          <w:lang w:eastAsia="nl-NL"/>
        </w:rPr>
        <w:br/>
        <w:t>Planten passen de afmetingen van de wortels aan; als het water dieper in de grond zit dan ontwikkelen de planten diepere wortels, die dus ook beter vastzitten. Helaas leven we in een nat klimaat en een bodem met hoog grondwaterpeil, dus de planten worden niet gestimuleerd om diep te wortelen. De gewoonte om tijdens droogte de weide te irrigeren maakt de situatie nog erger.</w:t>
      </w:r>
    </w:p>
    <w:p w:rsidR="009D4A6E" w:rsidRDefault="009D4A6E" w:rsidP="009D4A6E">
      <w:pPr>
        <w:pStyle w:val="Geenafstand"/>
      </w:pPr>
    </w:p>
    <w:p w:rsidR="009D4A6E" w:rsidRDefault="001C2A93" w:rsidP="009D4A6E">
      <w:pPr>
        <w:pStyle w:val="Geenafstand"/>
      </w:pPr>
      <w:hyperlink r:id="rId16" w:history="1">
        <w:r w:rsidR="009D4A6E" w:rsidRPr="00100461">
          <w:rPr>
            <w:rStyle w:val="Hyperlink"/>
          </w:rPr>
          <w:t>http://www.paardnatuurlijk.nl/index_js.htm?http://www.paardnatuurlijk.nl/weetjes/zandkoliek.htm</w:t>
        </w:r>
      </w:hyperlink>
    </w:p>
    <w:p w:rsidR="009D4A6E" w:rsidRDefault="009D4A6E" w:rsidP="009D4A6E">
      <w:pPr>
        <w:pStyle w:val="Geenafstand"/>
      </w:pPr>
    </w:p>
    <w:p w:rsidR="008F32EE" w:rsidRPr="008F32EE" w:rsidRDefault="009D11A7" w:rsidP="009D4A6E">
      <w:pPr>
        <w:pStyle w:val="Geenafstand"/>
        <w:rPr>
          <w:b/>
        </w:rPr>
      </w:pPr>
      <w:r>
        <w:rPr>
          <w:b/>
        </w:rPr>
        <w:t xml:space="preserve">4.2 </w:t>
      </w:r>
      <w:r w:rsidR="008F32EE" w:rsidRPr="008F32EE">
        <w:rPr>
          <w:b/>
        </w:rPr>
        <w:t xml:space="preserve">Ondersteunen natuurlijke processen. </w:t>
      </w:r>
    </w:p>
    <w:p w:rsidR="008F32EE" w:rsidRDefault="008F32EE" w:rsidP="009D4A6E">
      <w:pPr>
        <w:pStyle w:val="Geenafstand"/>
      </w:pPr>
      <w:r>
        <w:t>Inleiding</w:t>
      </w:r>
    </w:p>
    <w:p w:rsidR="00073BE6" w:rsidRDefault="00073BE6" w:rsidP="009D4A6E">
      <w:pPr>
        <w:pStyle w:val="Geenafstand"/>
      </w:pPr>
      <w:r>
        <w:t xml:space="preserve">In tegenstelling tot waar men aan denkt bij natuurlijke weidebeheer is het vaak nodig om processen, die te maken hebben met de weidegang en de bodem, te ondersteunen. Enerzijds om de biologie in de goede richting te sturen, anderzijds wanneer men wil blijven oogsten zal men ook moeten investeren. </w:t>
      </w:r>
    </w:p>
    <w:p w:rsidR="009D4A6E" w:rsidRDefault="008F32EE" w:rsidP="009D4A6E">
      <w:pPr>
        <w:pStyle w:val="Geenafstand"/>
      </w:pPr>
      <w:r>
        <w:t xml:space="preserve">Er zijn veel dingen die men zelf kan doen om de bodem te verbeteren en geschikter te houden/maken voor bijvoorbeeld weidegang van paarden. ‘Agriton’ ontwikkelde het Equibiome gamma als behandeling voor de stalomgeving, de stal, weidelanden, voeders en het paard zelf. Als aanvulling bij deze microbiologische producten verdeelt Agriton ook natuurlijke grondstoffen die het evenwicht binnen organismen onderhouden en/of herstellen. </w:t>
      </w:r>
    </w:p>
    <w:p w:rsidR="008F32EE" w:rsidRDefault="008F32EE" w:rsidP="009D4A6E">
      <w:pPr>
        <w:pStyle w:val="Geenafstand"/>
      </w:pPr>
      <w:r>
        <w:t xml:space="preserve">Onderstaand worden een aantal producten besproken die van belang kunnen zijn bij het optimaliseren van de weidegang waar men paarden op heeft staan. </w:t>
      </w:r>
    </w:p>
    <w:p w:rsidR="00AE3BCA" w:rsidRDefault="00AE3BCA" w:rsidP="009D4A6E">
      <w:pPr>
        <w:pStyle w:val="Geenafstand"/>
      </w:pPr>
    </w:p>
    <w:p w:rsidR="009D4A6E" w:rsidRDefault="009D11A7" w:rsidP="009D4A6E">
      <w:pPr>
        <w:pStyle w:val="Geenafstand"/>
      </w:pPr>
      <w:r>
        <w:t xml:space="preserve">4.2.1 </w:t>
      </w:r>
      <w:r w:rsidR="000F63CA">
        <w:t>Microferm.</w:t>
      </w:r>
    </w:p>
    <w:p w:rsidR="000F63CA" w:rsidRDefault="008F32EE" w:rsidP="009D4A6E">
      <w:pPr>
        <w:pStyle w:val="Geenafstand"/>
      </w:pPr>
      <w:r>
        <w:t>Microferm is voor de b</w:t>
      </w:r>
      <w:r w:rsidR="000F63CA">
        <w:t>etere vertering van mest op uw weiland.</w:t>
      </w:r>
    </w:p>
    <w:p w:rsidR="000F63CA" w:rsidRDefault="000F63CA" w:rsidP="009D4A6E">
      <w:pPr>
        <w:pStyle w:val="Geenafstand"/>
      </w:pPr>
      <w:r>
        <w:t xml:space="preserve">Paarden mesten op vaste plaatsen en gaan er nadien amper nog eten. Zo ontwikkelen er zich rijke ‘toiletzones’ en arme ‘graaszones’ in de paardenweides. Willen </w:t>
      </w:r>
      <w:r w:rsidR="008F32EE">
        <w:t>we een dergelijk f</w:t>
      </w:r>
      <w:r>
        <w:t xml:space="preserve">enomeen voorkomen moeten de weides op regelmatige tijdstippen gemaaid en gesleept worden. Zo wordt het maaisel en de mest gelijkmatig over de weide verdeeld en kan er zich een mooie egale graszode ontwikkelen. Dit kan men bereiken door bijvoorbeeld het gebruik van microferm. Gebruik microferm tijdens of na het maaien of slepen om de omzetting van de mest en het maaisel efficiënter te laten verlopen. De bodem beschikt sneller over voeding, wat de groei van de graszode ten goede komt. </w:t>
      </w:r>
    </w:p>
    <w:p w:rsidR="000F63CA" w:rsidRDefault="000F63CA" w:rsidP="009D4A6E">
      <w:pPr>
        <w:pStyle w:val="Geenafstand"/>
      </w:pPr>
    </w:p>
    <w:p w:rsidR="000F63CA" w:rsidRDefault="000F63CA" w:rsidP="009D4A6E">
      <w:pPr>
        <w:pStyle w:val="Geenafstand"/>
      </w:pPr>
      <w:r>
        <w:t>De voordelen van het gebruik van microferm zijn:</w:t>
      </w:r>
    </w:p>
    <w:p w:rsidR="000F63CA" w:rsidRDefault="000F63CA" w:rsidP="000F63CA">
      <w:pPr>
        <w:pStyle w:val="Geenafstand"/>
        <w:numPr>
          <w:ilvl w:val="0"/>
          <w:numId w:val="4"/>
        </w:numPr>
      </w:pPr>
      <w:r>
        <w:t>Omzetting van organisch materiaal in duurzame humus</w:t>
      </w:r>
    </w:p>
    <w:p w:rsidR="000F63CA" w:rsidRDefault="000F63CA" w:rsidP="000F63CA">
      <w:pPr>
        <w:pStyle w:val="Geenafstand"/>
        <w:numPr>
          <w:ilvl w:val="0"/>
          <w:numId w:val="4"/>
        </w:numPr>
      </w:pPr>
      <w:r>
        <w:t>Bevordert het microbiële evenwicht in de bodem</w:t>
      </w:r>
    </w:p>
    <w:p w:rsidR="000F63CA" w:rsidRDefault="000F63CA" w:rsidP="000F63CA">
      <w:pPr>
        <w:pStyle w:val="Geenafstand"/>
        <w:numPr>
          <w:ilvl w:val="0"/>
          <w:numId w:val="4"/>
        </w:numPr>
      </w:pPr>
      <w:r>
        <w:lastRenderedPageBreak/>
        <w:t>Verbeteren van de chemische, fysische en biologische eigenschappen van de bodem</w:t>
      </w:r>
    </w:p>
    <w:p w:rsidR="000F63CA" w:rsidRDefault="000F63CA" w:rsidP="009D4A6E">
      <w:pPr>
        <w:pStyle w:val="Geenafstand"/>
      </w:pPr>
    </w:p>
    <w:p w:rsidR="000F63CA" w:rsidRDefault="009D11A7" w:rsidP="009D4A6E">
      <w:pPr>
        <w:pStyle w:val="Geenafstand"/>
      </w:pPr>
      <w:r>
        <w:t xml:space="preserve">4.2.2. </w:t>
      </w:r>
      <w:r w:rsidR="000F63CA">
        <w:t>Optimaal stockeren van mest.</w:t>
      </w:r>
    </w:p>
    <w:p w:rsidR="000F63CA" w:rsidRDefault="000F63CA" w:rsidP="009D4A6E">
      <w:pPr>
        <w:pStyle w:val="Geenafstand"/>
      </w:pPr>
      <w:r>
        <w:t xml:space="preserve">Bokashi is de Japanse benaming voor ‘goed gefermenteerd organisch materiaal’. Fermentatie is een eeuwenoude bewaringstechniek waarbij de organische materie onder de zuurstofarme omstandigheden door Effectieve Micro-organismen wordt voorverteert. Dit resulteert in een duurzame humus, rijk aan voedingsstoffen en bio-actieve stoffen (anti-oxidanten, organische zuren, vitamines). </w:t>
      </w:r>
    </w:p>
    <w:p w:rsidR="000F63CA" w:rsidRDefault="000F63CA" w:rsidP="009D4A6E">
      <w:pPr>
        <w:pStyle w:val="Geenafstand"/>
      </w:pPr>
      <w:r>
        <w:t xml:space="preserve">Verdeeld over het weiland, activeert deze humus het bodemleven en zorgt het voor extra voeding. De kwaliteit van de graszode en van het gras zelf verbetert. Op deze manier komt Bokashi de gezondheid van uw paard rechtstreeks ten goede. </w:t>
      </w:r>
    </w:p>
    <w:p w:rsidR="000F63CA" w:rsidRDefault="000F63CA" w:rsidP="009D4A6E">
      <w:pPr>
        <w:pStyle w:val="Geenafstand"/>
      </w:pPr>
      <w:r>
        <w:t xml:space="preserve">Je kan de mest op 2 manieren fermenteren: In de (pot)stal en op de mesthoop. </w:t>
      </w:r>
    </w:p>
    <w:p w:rsidR="000F63CA" w:rsidRDefault="000F63CA" w:rsidP="009D4A6E">
      <w:pPr>
        <w:pStyle w:val="Geenafstand"/>
      </w:pPr>
    </w:p>
    <w:p w:rsidR="000F63CA" w:rsidRDefault="000F63CA" w:rsidP="009D4A6E">
      <w:pPr>
        <w:pStyle w:val="Geenafstand"/>
      </w:pPr>
      <w:r>
        <w:t>De voordelen hiervan zijn:</w:t>
      </w:r>
    </w:p>
    <w:p w:rsidR="000F63CA" w:rsidRDefault="000F63CA" w:rsidP="000F63CA">
      <w:pPr>
        <w:pStyle w:val="Geenafstand"/>
        <w:numPr>
          <w:ilvl w:val="0"/>
          <w:numId w:val="4"/>
        </w:numPr>
      </w:pPr>
      <w:r>
        <w:t>Het is optimale voeding voor het bodemleven</w:t>
      </w:r>
    </w:p>
    <w:p w:rsidR="000F63CA" w:rsidRDefault="000F63CA" w:rsidP="000F63CA">
      <w:pPr>
        <w:pStyle w:val="Geenafstand"/>
        <w:numPr>
          <w:ilvl w:val="0"/>
          <w:numId w:val="4"/>
        </w:numPr>
      </w:pPr>
      <w:r>
        <w:t>Het verhooft de organische stofbalans</w:t>
      </w:r>
    </w:p>
    <w:p w:rsidR="000F63CA" w:rsidRDefault="000F63CA" w:rsidP="000F63CA">
      <w:pPr>
        <w:pStyle w:val="Geenafstand"/>
        <w:numPr>
          <w:ilvl w:val="0"/>
          <w:numId w:val="4"/>
        </w:numPr>
      </w:pPr>
      <w:r>
        <w:t>Besparing op afvoerkosten</w:t>
      </w:r>
    </w:p>
    <w:p w:rsidR="000F63CA" w:rsidRDefault="000F63CA" w:rsidP="000F63CA">
      <w:pPr>
        <w:pStyle w:val="Geenafstand"/>
        <w:numPr>
          <w:ilvl w:val="0"/>
          <w:numId w:val="4"/>
        </w:numPr>
      </w:pPr>
      <w:r>
        <w:t>Hergebruik van eigen nutriënten</w:t>
      </w:r>
    </w:p>
    <w:p w:rsidR="000F63CA" w:rsidRDefault="000F63CA" w:rsidP="000F63CA">
      <w:pPr>
        <w:pStyle w:val="Geenafstand"/>
      </w:pPr>
    </w:p>
    <w:p w:rsidR="009D11A7" w:rsidRDefault="009D11A7" w:rsidP="000F63CA">
      <w:pPr>
        <w:pStyle w:val="Geenafstand"/>
      </w:pPr>
    </w:p>
    <w:p w:rsidR="000F63CA" w:rsidRDefault="009D11A7" w:rsidP="009D4A6E">
      <w:pPr>
        <w:pStyle w:val="Geenafstand"/>
      </w:pPr>
      <w:r>
        <w:t xml:space="preserve">4.2.3. </w:t>
      </w:r>
      <w:r w:rsidR="000F63CA">
        <w:t>Vulkamin Granulaat</w:t>
      </w:r>
    </w:p>
    <w:p w:rsidR="000F63CA" w:rsidRDefault="000F63CA" w:rsidP="009D4A6E">
      <w:pPr>
        <w:pStyle w:val="Geenafstand"/>
      </w:pPr>
      <w:r>
        <w:t xml:space="preserve">Vulkamin Granulaat zijn mineralen voor de bodem. Vulkamin Granulaat is de fijngemalen en nadien tot een granulaat omgevormde versie van het oergesteentemeel Vulkamin. De minerale gesteentes waarvan deze granulaat vervaardigd wordt kent door zijn oude karakter en diepe oorsprong geen vervuilende elementen. </w:t>
      </w:r>
      <w:r w:rsidR="00AE3BCA">
        <w:t>Het is de ideale manier om de bodemreserves aan te vullen. De bouwstenen zijn goed voor de graszode en indirect verrijkt het ook het rantsoen van de paarden. Bovendien is het makkelijk toepasbaar. Men brengt het eenvoudig met de hand of met meststofstrooier op het weiland aan. Doordat het een 100% natuurlijk product is kunnen de paarden direct na het bestrooien de weide begrazen, want er bestaat geen enkele toxisch risico zoals bij andere bemestingsvormen.</w:t>
      </w:r>
    </w:p>
    <w:p w:rsidR="00AE3BCA" w:rsidRDefault="00AE3BCA" w:rsidP="009D4A6E">
      <w:pPr>
        <w:pStyle w:val="Geenafstand"/>
      </w:pPr>
    </w:p>
    <w:p w:rsidR="00AE3BCA" w:rsidRDefault="00AE3BCA" w:rsidP="009D4A6E">
      <w:pPr>
        <w:pStyle w:val="Geenafstand"/>
      </w:pPr>
      <w:r>
        <w:t>De voordelen hiervan zijn:</w:t>
      </w:r>
    </w:p>
    <w:p w:rsidR="00AE3BCA" w:rsidRDefault="00AE3BCA" w:rsidP="00AE3BCA">
      <w:pPr>
        <w:pStyle w:val="Geenafstand"/>
        <w:numPr>
          <w:ilvl w:val="0"/>
          <w:numId w:val="4"/>
        </w:numPr>
      </w:pPr>
      <w:r>
        <w:t>Het vult de bodemreserves aan</w:t>
      </w:r>
    </w:p>
    <w:p w:rsidR="00AE3BCA" w:rsidRDefault="00AE3BCA" w:rsidP="00AE3BCA">
      <w:pPr>
        <w:pStyle w:val="Geenafstand"/>
        <w:numPr>
          <w:ilvl w:val="0"/>
          <w:numId w:val="4"/>
        </w:numPr>
      </w:pPr>
      <w:r>
        <w:t>Betere kwaliteit van het ruwvoer</w:t>
      </w:r>
    </w:p>
    <w:p w:rsidR="00AE3BCA" w:rsidRDefault="00AE3BCA" w:rsidP="00AE3BCA">
      <w:pPr>
        <w:pStyle w:val="Geenafstand"/>
        <w:numPr>
          <w:ilvl w:val="0"/>
          <w:numId w:val="4"/>
        </w:numPr>
      </w:pPr>
      <w:r>
        <w:t xml:space="preserve">Geen toxische risico’s </w:t>
      </w:r>
    </w:p>
    <w:p w:rsidR="00AE3BCA" w:rsidRDefault="00AE3BCA" w:rsidP="00AE3BCA">
      <w:pPr>
        <w:pStyle w:val="Geenafstand"/>
      </w:pPr>
    </w:p>
    <w:p w:rsidR="00AE3BCA" w:rsidRDefault="009D11A7" w:rsidP="00AE3BCA">
      <w:pPr>
        <w:pStyle w:val="Geenafstand"/>
      </w:pPr>
      <w:r>
        <w:t xml:space="preserve">4.2.4. </w:t>
      </w:r>
      <w:r w:rsidR="00AE3BCA">
        <w:t>Edasil</w:t>
      </w:r>
    </w:p>
    <w:p w:rsidR="00AE3BCA" w:rsidRDefault="00AE3BCA" w:rsidP="00AE3BCA">
      <w:pPr>
        <w:pStyle w:val="Geenafstand"/>
      </w:pPr>
      <w:r>
        <w:t xml:space="preserve">Edasil zijn kleimineralen, dit zijn kleine kleikorrels (0,5-2mm) groot. Samen met humusdeeltjes vormen ze het klei-humus complex. Het negatieve karakter en de parallelle platenstructuur van de kleimineralen zorgt ervoor dat ze bindingen aangaan met de nutriënten die positief geladen zijn. Zo werken ze als ionenbuffer van de bodem waaruit de elementen kunne worden vrijgesteld wanneer dit nodig is, bijvoorbeeld voor plantengroei. </w:t>
      </w:r>
    </w:p>
    <w:p w:rsidR="00AE3BCA" w:rsidRDefault="00AE3BCA" w:rsidP="00AE3BCA">
      <w:pPr>
        <w:pStyle w:val="Geenafstand"/>
      </w:pPr>
      <w:r>
        <w:t xml:space="preserve">Naast deze nutriëntenreserves bouwen ze ook waterreserves op in de bodem. Ten slotte bieden de edasil kleimineralen ook onderdak aan het microbiële leven en helpen ze zandbodems structureel op te waarderen. </w:t>
      </w:r>
    </w:p>
    <w:p w:rsidR="00AE3BCA" w:rsidRDefault="00AE3BCA" w:rsidP="00AE3BCA">
      <w:pPr>
        <w:pStyle w:val="Geenafstand"/>
      </w:pPr>
    </w:p>
    <w:p w:rsidR="00AE3BCA" w:rsidRDefault="00AE3BCA" w:rsidP="00AE3BCA">
      <w:pPr>
        <w:pStyle w:val="Geenafstand"/>
      </w:pPr>
      <w:r>
        <w:t>De voordelen hiervan zijn:</w:t>
      </w:r>
    </w:p>
    <w:p w:rsidR="00AE3BCA" w:rsidRDefault="00AE3BCA" w:rsidP="00AE3BCA">
      <w:pPr>
        <w:pStyle w:val="Geenafstand"/>
        <w:numPr>
          <w:ilvl w:val="0"/>
          <w:numId w:val="4"/>
        </w:numPr>
      </w:pPr>
      <w:r>
        <w:t>Het voorkomt uitspoeling van essentiële elementen</w:t>
      </w:r>
    </w:p>
    <w:p w:rsidR="00AE3BCA" w:rsidRDefault="00AE3BCA" w:rsidP="00AE3BCA">
      <w:pPr>
        <w:pStyle w:val="Geenafstand"/>
        <w:numPr>
          <w:ilvl w:val="0"/>
          <w:numId w:val="4"/>
        </w:numPr>
      </w:pPr>
      <w:r>
        <w:t>Heeft een positieve invloed op waterhuishouding</w:t>
      </w:r>
    </w:p>
    <w:p w:rsidR="00AE3BCA" w:rsidRDefault="00AE3BCA" w:rsidP="00AE3BCA">
      <w:pPr>
        <w:pStyle w:val="Geenafstand"/>
        <w:numPr>
          <w:ilvl w:val="0"/>
          <w:numId w:val="4"/>
        </w:numPr>
      </w:pPr>
      <w:r>
        <w:t>Betere nutriëntenuitwisseling tussen bodem en plant</w:t>
      </w:r>
    </w:p>
    <w:p w:rsidR="00AE3BCA" w:rsidRDefault="00AE3BCA" w:rsidP="00AE3BCA">
      <w:pPr>
        <w:pStyle w:val="Geenafstand"/>
      </w:pPr>
    </w:p>
    <w:p w:rsidR="00AE3BCA" w:rsidRDefault="009D11A7" w:rsidP="00AE3BCA">
      <w:pPr>
        <w:pStyle w:val="Geenafstand"/>
      </w:pPr>
      <w:r>
        <w:t xml:space="preserve">4.2.5. </w:t>
      </w:r>
      <w:r w:rsidR="00AE3BCA">
        <w:t>Ostrea, zeeschelpenkalk</w:t>
      </w:r>
    </w:p>
    <w:p w:rsidR="00AE3BCA" w:rsidRDefault="00AE3BCA" w:rsidP="00AE3BCA">
      <w:pPr>
        <w:pStyle w:val="Geenafstand"/>
      </w:pPr>
      <w:r>
        <w:lastRenderedPageBreak/>
        <w:t xml:space="preserve">Dit is een lang werkende kalk voor een stabiel pH. Schelpen van verschillende schelpenbanken in de Noordzee worden gebaggerd, gereinigd, verhit en vermalen tot een granulaat. Door deze granulaatvorm komen de bufferende elementen trager beschikbaar. Ostrea zeeschelpenkalk garandeert zo een stabiele zuurtegraad over een lange periode. Zeeschelpen zijn hoofdzakelijk opgebouwd uit calciumcarbonaat maar bevatten ook een brede waaier aan mineralen en spoorelementen die de vruchtbaarheid van de bodem ten goede komt. De pH-waarde van de bodem bepaalt of deze goed worden opgenomen. </w:t>
      </w:r>
    </w:p>
    <w:p w:rsidR="00AE3BCA" w:rsidRDefault="00AE3BCA" w:rsidP="00AE3BCA">
      <w:pPr>
        <w:pStyle w:val="Geenafstand"/>
      </w:pPr>
    </w:p>
    <w:p w:rsidR="00AE3BCA" w:rsidRDefault="00AE3BCA" w:rsidP="00AE3BCA">
      <w:pPr>
        <w:pStyle w:val="Geenafstand"/>
      </w:pPr>
      <w:r>
        <w:t>De voordelen hiervan zijn:</w:t>
      </w:r>
    </w:p>
    <w:p w:rsidR="00AE3BCA" w:rsidRDefault="00AE3BCA" w:rsidP="00AE3BCA">
      <w:pPr>
        <w:pStyle w:val="Geenafstand"/>
        <w:numPr>
          <w:ilvl w:val="0"/>
          <w:numId w:val="4"/>
        </w:numPr>
      </w:pPr>
      <w:r>
        <w:t>Garantie op een langdurige stabiele pH</w:t>
      </w:r>
    </w:p>
    <w:p w:rsidR="00AE3BCA" w:rsidRDefault="00AE3BCA" w:rsidP="00AE3BCA">
      <w:pPr>
        <w:pStyle w:val="Geenafstand"/>
        <w:numPr>
          <w:ilvl w:val="0"/>
          <w:numId w:val="4"/>
        </w:numPr>
      </w:pPr>
      <w:r>
        <w:t>Rijk aan mineralen en spoorelementen</w:t>
      </w:r>
    </w:p>
    <w:p w:rsidR="00AE3BCA" w:rsidRDefault="00AE3BCA" w:rsidP="00AE3BCA">
      <w:pPr>
        <w:pStyle w:val="Geenafstand"/>
        <w:numPr>
          <w:ilvl w:val="0"/>
          <w:numId w:val="4"/>
        </w:numPr>
      </w:pPr>
      <w:r>
        <w:t>Positieve invloed op microbiologie in de bodem</w:t>
      </w:r>
    </w:p>
    <w:p w:rsidR="000F63CA" w:rsidRDefault="000F63CA" w:rsidP="009D4A6E">
      <w:pPr>
        <w:pStyle w:val="Geenafstand"/>
      </w:pPr>
    </w:p>
    <w:p w:rsidR="009D4A6E" w:rsidRDefault="001C2A93" w:rsidP="009D4A6E">
      <w:pPr>
        <w:pStyle w:val="Geenafstand"/>
      </w:pPr>
      <w:hyperlink r:id="rId17" w:history="1">
        <w:r w:rsidR="009D4A6E" w:rsidRPr="00100461">
          <w:rPr>
            <w:rStyle w:val="Hyperlink"/>
          </w:rPr>
          <w:t>https://www.emnatuurlijkactief.nl/wp-content/uploads/2014/04/EQUIBIOME-NL_-uitgebreide-paardenhandleiding.pdf</w:t>
        </w:r>
      </w:hyperlink>
    </w:p>
    <w:p w:rsidR="009D11A7" w:rsidRDefault="009D11A7" w:rsidP="009D4A6E">
      <w:pPr>
        <w:pStyle w:val="Geenafstand"/>
      </w:pPr>
    </w:p>
    <w:p w:rsidR="009D11A7" w:rsidRDefault="009D11A7" w:rsidP="009D4A6E">
      <w:pPr>
        <w:pStyle w:val="Geenafstand"/>
      </w:pPr>
    </w:p>
    <w:p w:rsidR="008E14D5" w:rsidRPr="00073BE6" w:rsidRDefault="008E14D5" w:rsidP="009D4A6E">
      <w:pPr>
        <w:pStyle w:val="Geenafstand"/>
        <w:rPr>
          <w:b/>
        </w:rPr>
      </w:pPr>
      <w:r w:rsidRPr="00073BE6">
        <w:rPr>
          <w:b/>
        </w:rPr>
        <w:t>4.3 Natuurlijk en duurzaam weidebeheer</w:t>
      </w:r>
    </w:p>
    <w:p w:rsidR="008E14D5" w:rsidRDefault="008E14D5" w:rsidP="009D4A6E">
      <w:pPr>
        <w:pStyle w:val="Geenafstand"/>
      </w:pPr>
      <w:r>
        <w:t>Inleiding</w:t>
      </w:r>
    </w:p>
    <w:p w:rsidR="008E14D5" w:rsidRDefault="008E14D5" w:rsidP="009D4A6E">
      <w:pPr>
        <w:pStyle w:val="Geenafstand"/>
      </w:pPr>
      <w:r>
        <w:t xml:space="preserve">Natuurlijk en duurzaam weidebeheer richt zich op het realiseren van een toename van de biologische activiteit, diversiteit en humusopbouw in de bodem. Deze duurzame bodemvruchtbaarheid leidt gegarandeerd tot voldoende maar vooraal ook gezond voedsel. </w:t>
      </w:r>
    </w:p>
    <w:p w:rsidR="008E14D5" w:rsidRDefault="008E14D5" w:rsidP="009D4A6E">
      <w:pPr>
        <w:pStyle w:val="Geenafstand"/>
      </w:pPr>
    </w:p>
    <w:p w:rsidR="008E14D5" w:rsidRDefault="008E14D5" w:rsidP="009D4A6E">
      <w:pPr>
        <w:pStyle w:val="Geenafstand"/>
      </w:pPr>
      <w:r>
        <w:t xml:space="preserve">Nadat een bodem intensief of minder intensief bemest is geweest zal er een veranderingsproces nodig zijn om deze bodem weer zelf regulerend/leverend te maken. </w:t>
      </w:r>
    </w:p>
    <w:p w:rsidR="008E14D5" w:rsidRDefault="008E14D5" w:rsidP="009D4A6E">
      <w:pPr>
        <w:pStyle w:val="Geenafstand"/>
      </w:pPr>
      <w:r>
        <w:t xml:space="preserve">In dit hoofdstuk worden een aantal punten besproken die bijdrage aan het ontwikkelen van een natuurlijke bodem balans. </w:t>
      </w:r>
    </w:p>
    <w:p w:rsidR="008E14D5" w:rsidRDefault="008E14D5" w:rsidP="009D4A6E">
      <w:pPr>
        <w:pStyle w:val="Geenafstand"/>
      </w:pPr>
    </w:p>
    <w:p w:rsidR="008E14D5" w:rsidRDefault="008E14D5" w:rsidP="009D4A6E">
      <w:pPr>
        <w:pStyle w:val="Geenafstand"/>
      </w:pPr>
      <w:r>
        <w:t>4.3.1. Ontwikkeling natuurlijke bodem balans.</w:t>
      </w:r>
    </w:p>
    <w:p w:rsidR="008E14D5" w:rsidRDefault="008E14D5" w:rsidP="009D4A6E">
      <w:pPr>
        <w:pStyle w:val="Geenafstand"/>
      </w:pPr>
      <w:r>
        <w:t xml:space="preserve">Er zijn bepaalde punten die bijdragen aan het ontwikkelen van een natuurlijke bodem balans. </w:t>
      </w:r>
    </w:p>
    <w:p w:rsidR="008E14D5" w:rsidRDefault="008E14D5" w:rsidP="008E14D5">
      <w:pPr>
        <w:pStyle w:val="Geenafstand"/>
        <w:numPr>
          <w:ilvl w:val="0"/>
          <w:numId w:val="4"/>
        </w:numPr>
      </w:pPr>
      <w:r>
        <w:t>Machinale bewerkingen minimaliseren</w:t>
      </w:r>
    </w:p>
    <w:p w:rsidR="008E14D5" w:rsidRDefault="008E14D5" w:rsidP="008E14D5">
      <w:pPr>
        <w:pStyle w:val="Geenafstand"/>
        <w:numPr>
          <w:ilvl w:val="0"/>
          <w:numId w:val="4"/>
        </w:numPr>
      </w:pPr>
      <w:r>
        <w:t>Grasgroei vertragen, het gras rustig laten afrijpen om tot een evenwichtige/gezonde samenstelling qua inhoudingstoffen te komen voor de paarden.</w:t>
      </w:r>
    </w:p>
    <w:p w:rsidR="008E14D5" w:rsidRDefault="008E14D5" w:rsidP="008E14D5">
      <w:pPr>
        <w:pStyle w:val="Geenafstand"/>
        <w:numPr>
          <w:ilvl w:val="0"/>
          <w:numId w:val="4"/>
        </w:numPr>
      </w:pPr>
      <w:r>
        <w:t>Organische meststoffen, voeding voor de bodem aanvoeren zoals compost en/of gefermenteerde producten</w:t>
      </w:r>
    </w:p>
    <w:p w:rsidR="008E14D5" w:rsidRDefault="008E14D5" w:rsidP="008E14D5">
      <w:pPr>
        <w:pStyle w:val="Geenafstand"/>
        <w:numPr>
          <w:ilvl w:val="0"/>
          <w:numId w:val="4"/>
        </w:numPr>
      </w:pPr>
      <w:r>
        <w:t>Aanvulling van de anorganische metale- en mineralen sporenelementen</w:t>
      </w:r>
    </w:p>
    <w:p w:rsidR="008E14D5" w:rsidRDefault="008E14D5" w:rsidP="008E14D5">
      <w:pPr>
        <w:pStyle w:val="Geenafstand"/>
        <w:numPr>
          <w:ilvl w:val="0"/>
          <w:numId w:val="4"/>
        </w:numPr>
      </w:pPr>
      <w:r>
        <w:t>Bodem microbiologisch ondersteunen, zeker de eerste jaren</w:t>
      </w:r>
    </w:p>
    <w:p w:rsidR="008E14D5" w:rsidRDefault="008E14D5" w:rsidP="008E14D5">
      <w:pPr>
        <w:pStyle w:val="Geenafstand"/>
        <w:numPr>
          <w:ilvl w:val="0"/>
          <w:numId w:val="4"/>
        </w:numPr>
      </w:pPr>
      <w:r>
        <w:t>Stimuleren van biodiversiteit</w:t>
      </w:r>
    </w:p>
    <w:p w:rsidR="008E14D5" w:rsidRDefault="008E14D5" w:rsidP="008E14D5">
      <w:pPr>
        <w:pStyle w:val="Geenafstand"/>
      </w:pPr>
    </w:p>
    <w:p w:rsidR="008E14D5" w:rsidRDefault="008E14D5" w:rsidP="008E14D5">
      <w:pPr>
        <w:pStyle w:val="Geenafstand"/>
      </w:pPr>
      <w:r>
        <w:t>4.3.2. Bodem processen</w:t>
      </w:r>
    </w:p>
    <w:p w:rsidR="008E14D5" w:rsidRDefault="008E14D5" w:rsidP="008E14D5">
      <w:pPr>
        <w:pStyle w:val="Geenafstand"/>
      </w:pPr>
      <w:r>
        <w:t xml:space="preserve">Bodemprocessen zijn onderworpen aan de wetten van de natuur, natuurlijk en duurzaam bodem beheer respecteert deze wetten en werkt hiermee samen. Dit resulteert uiteindelijk in een afname aan input, onderhoud, zorgen, kosten en de mogelijkheid om gezond voedsel te produceren voor de dieren. </w:t>
      </w:r>
    </w:p>
    <w:p w:rsidR="008E14D5" w:rsidRDefault="008E14D5" w:rsidP="008E14D5">
      <w:pPr>
        <w:pStyle w:val="Geenafstand"/>
      </w:pPr>
    </w:p>
    <w:p w:rsidR="009D11A7" w:rsidRDefault="008E14D5" w:rsidP="00073BE6">
      <w:pPr>
        <w:pStyle w:val="Geenafstand"/>
      </w:pPr>
      <w:r>
        <w:t xml:space="preserve">4.3.3. </w:t>
      </w:r>
      <w:r w:rsidR="00073BE6">
        <w:t>Organische mest</w:t>
      </w:r>
    </w:p>
    <w:p w:rsidR="00073BE6" w:rsidRDefault="00073BE6" w:rsidP="00073BE6">
      <w:pPr>
        <w:pStyle w:val="Geenafstand"/>
      </w:pPr>
      <w:r>
        <w:t xml:space="preserve">Door het maaien van het gras en doordat de dieren hiervan eten verdwijnen er veel voedingselementen, deze voedingselementen dienen weer teruggebracht te worden om de bodem de mogelijkheid te geven weer opnieuw te produceren. </w:t>
      </w:r>
    </w:p>
    <w:p w:rsidR="00073BE6" w:rsidRDefault="00073BE6" w:rsidP="00073BE6">
      <w:pPr>
        <w:pStyle w:val="Geenafstand"/>
      </w:pPr>
    </w:p>
    <w:p w:rsidR="00073BE6" w:rsidRDefault="00073BE6" w:rsidP="00073BE6">
      <w:pPr>
        <w:pStyle w:val="Geenafstand"/>
      </w:pPr>
      <w:r>
        <w:lastRenderedPageBreak/>
        <w:t xml:space="preserve">De vaste mest van vroeger is vervangen door kunstmest korrel of drijfmest, deze bevatten beide een zeer laag gehalte aan organische stof. De meststoffen bevatten een hoog stikstofgehalte wat de plant dwingt tot hoge productie van biomassa met als gevolg dat de bodem steeds verder degenereert. </w:t>
      </w:r>
    </w:p>
    <w:p w:rsidR="00073BE6" w:rsidRDefault="00073BE6" w:rsidP="00073BE6">
      <w:pPr>
        <w:pStyle w:val="Geenafstand"/>
      </w:pPr>
      <w:r>
        <w:t>Met de afname van organische stoffen en door het toedienen van snel beschikbare stikstof, verdwijnt ook de natuurlijke capaciteit van een bodem om de stikstof vanuit de lucht in de bodem vast te leggen. Het is dus zinvol om het organische stof gehalte en de biologische activiteit in de bodem te doen verhogen om o.a. deze stikstof weer op een natuurlijke manier te kunnen opnemen.</w:t>
      </w:r>
    </w:p>
    <w:p w:rsidR="00073BE6" w:rsidRDefault="00073BE6" w:rsidP="00073BE6">
      <w:pPr>
        <w:pStyle w:val="Geenafstand"/>
      </w:pPr>
    </w:p>
    <w:p w:rsidR="00073BE6" w:rsidRDefault="00073BE6" w:rsidP="00073BE6">
      <w:pPr>
        <w:pStyle w:val="Geenafstand"/>
      </w:pPr>
      <w:r>
        <w:t xml:space="preserve">Gebruik alleen meststoffen die het aanwezige bodemmilieu niet belasten maar juist helpen op te bouwen tot een zelfgenererend systeem. </w:t>
      </w:r>
    </w:p>
    <w:p w:rsidR="005767CB" w:rsidRDefault="005767CB" w:rsidP="00073BE6">
      <w:pPr>
        <w:pStyle w:val="Geenafstand"/>
      </w:pPr>
    </w:p>
    <w:p w:rsidR="005767CB" w:rsidRDefault="005767CB" w:rsidP="00073BE6">
      <w:pPr>
        <w:pStyle w:val="Geenafstand"/>
      </w:pPr>
      <w:r>
        <w:t>4.3.4 Bemesting advies</w:t>
      </w:r>
    </w:p>
    <w:p w:rsidR="005767CB" w:rsidRDefault="005767CB" w:rsidP="00073BE6">
      <w:pPr>
        <w:pStyle w:val="Geenafstand"/>
      </w:pPr>
      <w:r>
        <w:t>Om het reeds aanwezige bodemleven het minst te verstoren kan men het best meststoffen aanbrengen zoals, kleimineralen en zeeschelpenkalk als zijnde ‘reparatiebemesting’.</w:t>
      </w:r>
    </w:p>
    <w:p w:rsidR="005767CB" w:rsidRDefault="005767CB" w:rsidP="00073BE6">
      <w:pPr>
        <w:pStyle w:val="Geenafstand"/>
      </w:pPr>
      <w:r>
        <w:t>Ook fysische ondersteuning van de bodemstructuur en aanvoer van metale en minerale sporenelementen is van belang bij het optimaliseren van de bodem.</w:t>
      </w:r>
    </w:p>
    <w:p w:rsidR="009D11A7" w:rsidRDefault="005767CB" w:rsidP="005767CB">
      <w:pPr>
        <w:pStyle w:val="Geenafstand"/>
        <w:rPr>
          <w:rFonts w:ascii="Comic Sans MS" w:hAnsi="Comic Sans MS"/>
          <w:color w:val="FFF0C0"/>
          <w:sz w:val="19"/>
          <w:szCs w:val="19"/>
        </w:rPr>
      </w:pPr>
      <w:r>
        <w:t xml:space="preserve">Het bodemleven moet de kans krijgen zich op veranderde omstandigheden aan te passen.  </w:t>
      </w:r>
    </w:p>
    <w:p w:rsidR="009D11A7" w:rsidRPr="009D4A6E" w:rsidRDefault="009D11A7" w:rsidP="009D4A6E">
      <w:pPr>
        <w:pStyle w:val="Geenafstand"/>
      </w:pPr>
    </w:p>
    <w:sectPr w:rsidR="009D11A7" w:rsidRPr="009D4A6E" w:rsidSect="002D6E5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0CBC" w:rsidRDefault="00770CBC" w:rsidP="00656EB0">
      <w:pPr>
        <w:spacing w:after="0" w:line="240" w:lineRule="auto"/>
      </w:pPr>
      <w:r>
        <w:separator/>
      </w:r>
    </w:p>
  </w:endnote>
  <w:endnote w:type="continuationSeparator" w:id="1">
    <w:p w:rsidR="00770CBC" w:rsidRDefault="00770CBC" w:rsidP="00656E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0CBC" w:rsidRDefault="00770CBC" w:rsidP="00656EB0">
      <w:pPr>
        <w:spacing w:after="0" w:line="240" w:lineRule="auto"/>
      </w:pPr>
      <w:r>
        <w:separator/>
      </w:r>
    </w:p>
  </w:footnote>
  <w:footnote w:type="continuationSeparator" w:id="1">
    <w:p w:rsidR="00770CBC" w:rsidRDefault="00770CBC" w:rsidP="00656E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2009D"/>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
    <w:nsid w:val="0DBB758D"/>
    <w:multiLevelType w:val="hybridMultilevel"/>
    <w:tmpl w:val="5F5A62BA"/>
    <w:lvl w:ilvl="0" w:tplc="2C647180">
      <w:start w:val="1"/>
      <w:numFmt w:val="decimal"/>
      <w:lvlText w:val="%1."/>
      <w:lvlJc w:val="left"/>
      <w:pPr>
        <w:tabs>
          <w:tab w:val="num" w:pos="630"/>
        </w:tabs>
        <w:ind w:left="630" w:hanging="630"/>
      </w:pPr>
      <w:rPr>
        <w:rFonts w:ascii="Arial" w:hAnsi="Arial" w:cs="Times New Roman" w:hint="default"/>
        <w:sz w:val="22"/>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
    <w:nsid w:val="10DE5489"/>
    <w:multiLevelType w:val="hybridMultilevel"/>
    <w:tmpl w:val="CDC24268"/>
    <w:lvl w:ilvl="0" w:tplc="B8FE65C0">
      <w:start w:val="1"/>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35C6C7B"/>
    <w:multiLevelType w:val="hybridMultilevel"/>
    <w:tmpl w:val="C38EA182"/>
    <w:lvl w:ilvl="0" w:tplc="80FA740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AA55CD9"/>
    <w:multiLevelType w:val="hybridMultilevel"/>
    <w:tmpl w:val="CB5880AE"/>
    <w:lvl w:ilvl="0" w:tplc="84E49D0C">
      <w:start w:val="1"/>
      <w:numFmt w:val="lowerLetter"/>
      <w:lvlText w:val="%1."/>
      <w:lvlJc w:val="left"/>
      <w:pPr>
        <w:tabs>
          <w:tab w:val="num" w:pos="1080"/>
        </w:tabs>
        <w:ind w:left="1080" w:hanging="360"/>
      </w:pPr>
      <w:rPr>
        <w:rFonts w:hint="default"/>
      </w:rPr>
    </w:lvl>
    <w:lvl w:ilvl="1" w:tplc="FEE8AAB6">
      <w:start w:val="1"/>
      <w:numFmt w:val="decimal"/>
      <w:lvlText w:val="%2."/>
      <w:lvlJc w:val="left"/>
      <w:pPr>
        <w:tabs>
          <w:tab w:val="num" w:pos="1800"/>
        </w:tabs>
        <w:ind w:left="1800" w:hanging="360"/>
      </w:pPr>
      <w:rPr>
        <w:rFonts w:hint="default"/>
      </w:r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5">
    <w:nsid w:val="1B930589"/>
    <w:multiLevelType w:val="multilevel"/>
    <w:tmpl w:val="FD0AF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D04B7E"/>
    <w:multiLevelType w:val="hybridMultilevel"/>
    <w:tmpl w:val="07AC96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41E3E01"/>
    <w:multiLevelType w:val="hybridMultilevel"/>
    <w:tmpl w:val="ADB0CEF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nsid w:val="2A650D9A"/>
    <w:multiLevelType w:val="multilevel"/>
    <w:tmpl w:val="1ACEB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EA0537"/>
    <w:multiLevelType w:val="multilevel"/>
    <w:tmpl w:val="5C5E1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8423D1"/>
    <w:multiLevelType w:val="hybridMultilevel"/>
    <w:tmpl w:val="76A4E91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nsid w:val="42755007"/>
    <w:multiLevelType w:val="hybridMultilevel"/>
    <w:tmpl w:val="E214C7A2"/>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4353095D"/>
    <w:multiLevelType w:val="hybridMultilevel"/>
    <w:tmpl w:val="54664026"/>
    <w:lvl w:ilvl="0" w:tplc="8B8E4714">
      <w:start w:val="2"/>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469B60A8"/>
    <w:multiLevelType w:val="hybridMultilevel"/>
    <w:tmpl w:val="0798C69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5A220785"/>
    <w:multiLevelType w:val="singleLevel"/>
    <w:tmpl w:val="45403E7E"/>
    <w:lvl w:ilvl="0">
      <w:start w:val="2"/>
      <w:numFmt w:val="lowerLetter"/>
      <w:lvlText w:val="%1."/>
      <w:lvlJc w:val="left"/>
      <w:pPr>
        <w:tabs>
          <w:tab w:val="num" w:pos="867"/>
        </w:tabs>
        <w:ind w:left="867" w:hanging="435"/>
      </w:pPr>
      <w:rPr>
        <w:rFonts w:hint="default"/>
      </w:rPr>
    </w:lvl>
  </w:abstractNum>
  <w:abstractNum w:abstractNumId="15">
    <w:nsid w:val="637B3E6D"/>
    <w:multiLevelType w:val="hybridMultilevel"/>
    <w:tmpl w:val="26FAC9AA"/>
    <w:lvl w:ilvl="0" w:tplc="4822C3B8">
      <w:start w:val="1"/>
      <w:numFmt w:val="lowerLetter"/>
      <w:lvlText w:val="%1."/>
      <w:lvlJc w:val="left"/>
      <w:pPr>
        <w:tabs>
          <w:tab w:val="num" w:pos="1800"/>
        </w:tabs>
        <w:ind w:left="1800" w:hanging="360"/>
      </w:pPr>
      <w:rPr>
        <w:rFonts w:hint="default"/>
      </w:rPr>
    </w:lvl>
    <w:lvl w:ilvl="1" w:tplc="04130019" w:tentative="1">
      <w:start w:val="1"/>
      <w:numFmt w:val="lowerLetter"/>
      <w:lvlText w:val="%2."/>
      <w:lvlJc w:val="left"/>
      <w:pPr>
        <w:tabs>
          <w:tab w:val="num" w:pos="2520"/>
        </w:tabs>
        <w:ind w:left="2520" w:hanging="360"/>
      </w:pPr>
    </w:lvl>
    <w:lvl w:ilvl="2" w:tplc="0413001B" w:tentative="1">
      <w:start w:val="1"/>
      <w:numFmt w:val="lowerRoman"/>
      <w:lvlText w:val="%3."/>
      <w:lvlJc w:val="right"/>
      <w:pPr>
        <w:tabs>
          <w:tab w:val="num" w:pos="3240"/>
        </w:tabs>
        <w:ind w:left="3240" w:hanging="180"/>
      </w:pPr>
    </w:lvl>
    <w:lvl w:ilvl="3" w:tplc="0413000F" w:tentative="1">
      <w:start w:val="1"/>
      <w:numFmt w:val="decimal"/>
      <w:lvlText w:val="%4."/>
      <w:lvlJc w:val="left"/>
      <w:pPr>
        <w:tabs>
          <w:tab w:val="num" w:pos="3960"/>
        </w:tabs>
        <w:ind w:left="3960" w:hanging="360"/>
      </w:pPr>
    </w:lvl>
    <w:lvl w:ilvl="4" w:tplc="04130019" w:tentative="1">
      <w:start w:val="1"/>
      <w:numFmt w:val="lowerLetter"/>
      <w:lvlText w:val="%5."/>
      <w:lvlJc w:val="left"/>
      <w:pPr>
        <w:tabs>
          <w:tab w:val="num" w:pos="4680"/>
        </w:tabs>
        <w:ind w:left="4680" w:hanging="360"/>
      </w:pPr>
    </w:lvl>
    <w:lvl w:ilvl="5" w:tplc="0413001B" w:tentative="1">
      <w:start w:val="1"/>
      <w:numFmt w:val="lowerRoman"/>
      <w:lvlText w:val="%6."/>
      <w:lvlJc w:val="right"/>
      <w:pPr>
        <w:tabs>
          <w:tab w:val="num" w:pos="5400"/>
        </w:tabs>
        <w:ind w:left="5400" w:hanging="180"/>
      </w:pPr>
    </w:lvl>
    <w:lvl w:ilvl="6" w:tplc="0413000F" w:tentative="1">
      <w:start w:val="1"/>
      <w:numFmt w:val="decimal"/>
      <w:lvlText w:val="%7."/>
      <w:lvlJc w:val="left"/>
      <w:pPr>
        <w:tabs>
          <w:tab w:val="num" w:pos="6120"/>
        </w:tabs>
        <w:ind w:left="6120" w:hanging="360"/>
      </w:pPr>
    </w:lvl>
    <w:lvl w:ilvl="7" w:tplc="04130019" w:tentative="1">
      <w:start w:val="1"/>
      <w:numFmt w:val="lowerLetter"/>
      <w:lvlText w:val="%8."/>
      <w:lvlJc w:val="left"/>
      <w:pPr>
        <w:tabs>
          <w:tab w:val="num" w:pos="6840"/>
        </w:tabs>
        <w:ind w:left="6840" w:hanging="360"/>
      </w:pPr>
    </w:lvl>
    <w:lvl w:ilvl="8" w:tplc="0413001B" w:tentative="1">
      <w:start w:val="1"/>
      <w:numFmt w:val="lowerRoman"/>
      <w:lvlText w:val="%9."/>
      <w:lvlJc w:val="right"/>
      <w:pPr>
        <w:tabs>
          <w:tab w:val="num" w:pos="7560"/>
        </w:tabs>
        <w:ind w:left="7560" w:hanging="180"/>
      </w:pPr>
    </w:lvl>
  </w:abstractNum>
  <w:abstractNum w:abstractNumId="16">
    <w:nsid w:val="6BB82D6D"/>
    <w:multiLevelType w:val="hybridMultilevel"/>
    <w:tmpl w:val="4042710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6D330AA0"/>
    <w:multiLevelType w:val="hybridMultilevel"/>
    <w:tmpl w:val="F89ADAC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nsid w:val="6DA64885"/>
    <w:multiLevelType w:val="hybridMultilevel"/>
    <w:tmpl w:val="9CFA9C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6DB33DD3"/>
    <w:multiLevelType w:val="hybridMultilevel"/>
    <w:tmpl w:val="6BB0BB20"/>
    <w:lvl w:ilvl="0" w:tplc="04130001">
      <w:start w:val="1"/>
      <w:numFmt w:val="bullet"/>
      <w:lvlText w:val=""/>
      <w:lvlJc w:val="left"/>
      <w:pPr>
        <w:tabs>
          <w:tab w:val="num" w:pos="720"/>
        </w:tabs>
        <w:ind w:left="720" w:hanging="360"/>
      </w:pPr>
      <w:rPr>
        <w:rFonts w:ascii="Symbol" w:hAnsi="Symbol" w:hint="default"/>
      </w:rPr>
    </w:lvl>
    <w:lvl w:ilvl="1" w:tplc="64DE0614">
      <w:start w:val="8"/>
      <w:numFmt w:val="bullet"/>
      <w:lvlText w:val="-"/>
      <w:lvlJc w:val="left"/>
      <w:pPr>
        <w:tabs>
          <w:tab w:val="num" w:pos="1440"/>
        </w:tabs>
        <w:ind w:left="1440" w:hanging="360"/>
      </w:pPr>
      <w:rPr>
        <w:rFonts w:ascii="Arial" w:eastAsia="Times New Roman" w:hAnsi="Arial"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nsid w:val="6E4800C5"/>
    <w:multiLevelType w:val="singleLevel"/>
    <w:tmpl w:val="49EC7036"/>
    <w:lvl w:ilvl="0">
      <w:start w:val="18"/>
      <w:numFmt w:val="lowerLetter"/>
      <w:lvlText w:val="%1."/>
      <w:lvlJc w:val="left"/>
      <w:pPr>
        <w:tabs>
          <w:tab w:val="num" w:pos="862"/>
        </w:tabs>
        <w:ind w:left="862" w:hanging="720"/>
      </w:pPr>
      <w:rPr>
        <w:rFonts w:hint="default"/>
        <w:b/>
      </w:rPr>
    </w:lvl>
  </w:abstractNum>
  <w:abstractNum w:abstractNumId="21">
    <w:nsid w:val="71CE3135"/>
    <w:multiLevelType w:val="singleLevel"/>
    <w:tmpl w:val="D970419E"/>
    <w:lvl w:ilvl="0">
      <w:start w:val="1"/>
      <w:numFmt w:val="decimal"/>
      <w:lvlText w:val="%1"/>
      <w:lvlJc w:val="left"/>
      <w:pPr>
        <w:tabs>
          <w:tab w:val="num" w:pos="570"/>
        </w:tabs>
        <w:ind w:left="570" w:hanging="570"/>
      </w:pPr>
      <w:rPr>
        <w:rFonts w:hint="default"/>
      </w:rPr>
    </w:lvl>
  </w:abstractNum>
  <w:num w:numId="1">
    <w:abstractNumId w:val="16"/>
  </w:num>
  <w:num w:numId="2">
    <w:abstractNumId w:val="2"/>
  </w:num>
  <w:num w:numId="3">
    <w:abstractNumId w:val="1"/>
  </w:num>
  <w:num w:numId="4">
    <w:abstractNumId w:val="3"/>
  </w:num>
  <w:num w:numId="5">
    <w:abstractNumId w:val="19"/>
  </w:num>
  <w:num w:numId="6">
    <w:abstractNumId w:val="14"/>
  </w:num>
  <w:num w:numId="7">
    <w:abstractNumId w:val="20"/>
  </w:num>
  <w:num w:numId="8">
    <w:abstractNumId w:val="0"/>
  </w:num>
  <w:num w:numId="9">
    <w:abstractNumId w:val="21"/>
  </w:num>
  <w:num w:numId="10">
    <w:abstractNumId w:val="12"/>
  </w:num>
  <w:num w:numId="11">
    <w:abstractNumId w:val="13"/>
  </w:num>
  <w:num w:numId="12">
    <w:abstractNumId w:val="4"/>
  </w:num>
  <w:num w:numId="13">
    <w:abstractNumId w:val="15"/>
  </w:num>
  <w:num w:numId="14">
    <w:abstractNumId w:val="10"/>
  </w:num>
  <w:num w:numId="15">
    <w:abstractNumId w:val="7"/>
  </w:num>
  <w:num w:numId="16">
    <w:abstractNumId w:val="17"/>
  </w:num>
  <w:num w:numId="17">
    <w:abstractNumId w:val="11"/>
  </w:num>
  <w:num w:numId="18">
    <w:abstractNumId w:val="6"/>
  </w:num>
  <w:num w:numId="19">
    <w:abstractNumId w:val="18"/>
  </w:num>
  <w:num w:numId="20">
    <w:abstractNumId w:val="5"/>
  </w:num>
  <w:num w:numId="21">
    <w:abstractNumId w:val="9"/>
  </w:num>
  <w:num w:numId="2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606CF0"/>
    <w:rsid w:val="00006ABA"/>
    <w:rsid w:val="00073BE6"/>
    <w:rsid w:val="000A2D61"/>
    <w:rsid w:val="000F63CA"/>
    <w:rsid w:val="001C2A93"/>
    <w:rsid w:val="001C66AC"/>
    <w:rsid w:val="002D6E55"/>
    <w:rsid w:val="00307AD6"/>
    <w:rsid w:val="00335D92"/>
    <w:rsid w:val="00414D77"/>
    <w:rsid w:val="00543A37"/>
    <w:rsid w:val="0057465C"/>
    <w:rsid w:val="005767CB"/>
    <w:rsid w:val="00606CF0"/>
    <w:rsid w:val="0064627C"/>
    <w:rsid w:val="00656EB0"/>
    <w:rsid w:val="00665343"/>
    <w:rsid w:val="00671CD1"/>
    <w:rsid w:val="00770CBC"/>
    <w:rsid w:val="007E306E"/>
    <w:rsid w:val="008E14D5"/>
    <w:rsid w:val="008F32EE"/>
    <w:rsid w:val="00982E61"/>
    <w:rsid w:val="009B515B"/>
    <w:rsid w:val="009D11A7"/>
    <w:rsid w:val="009D4A6E"/>
    <w:rsid w:val="00A57DBD"/>
    <w:rsid w:val="00A8562C"/>
    <w:rsid w:val="00AB3F7D"/>
    <w:rsid w:val="00AE3BCA"/>
    <w:rsid w:val="00B76420"/>
    <w:rsid w:val="00C32549"/>
    <w:rsid w:val="00CA13E3"/>
    <w:rsid w:val="00D94064"/>
    <w:rsid w:val="00DF5677"/>
    <w:rsid w:val="00E31E4D"/>
    <w:rsid w:val="00E34F48"/>
    <w:rsid w:val="00E53A60"/>
    <w:rsid w:val="00E80122"/>
    <w:rsid w:val="00EE6F2F"/>
    <w:rsid w:val="00F31188"/>
    <w:rsid w:val="00FC4F36"/>
    <w:rsid w:val="00FE53A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D6E55"/>
  </w:style>
  <w:style w:type="paragraph" w:styleId="Kop1">
    <w:name w:val="heading 1"/>
    <w:basedOn w:val="Standaard"/>
    <w:next w:val="Standaard"/>
    <w:link w:val="Kop1Char"/>
    <w:qFormat/>
    <w:rsid w:val="00656E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152"/>
      <w:outlineLvl w:val="0"/>
    </w:pPr>
    <w:rPr>
      <w:rFonts w:ascii="Arial" w:eastAsia="Times New Roman" w:hAnsi="Arial" w:cs="Times New Roman"/>
      <w:b/>
      <w:sz w:val="24"/>
      <w:szCs w:val="20"/>
      <w:u w:val="single"/>
      <w:lang w:eastAsia="nl-NL"/>
    </w:rPr>
  </w:style>
  <w:style w:type="paragraph" w:styleId="Kop2">
    <w:name w:val="heading 2"/>
    <w:basedOn w:val="Standaard"/>
    <w:next w:val="Standaard"/>
    <w:link w:val="Kop2Char"/>
    <w:autoRedefine/>
    <w:qFormat/>
    <w:rsid w:val="00656EB0"/>
    <w:pPr>
      <w:keepNext/>
      <w:spacing w:before="240" w:after="60" w:line="240" w:lineRule="auto"/>
      <w:outlineLvl w:val="1"/>
    </w:pPr>
    <w:rPr>
      <w:rFonts w:ascii="Arial" w:eastAsia="Times New Roman" w:hAnsi="Arial" w:cs="Arial"/>
      <w:b/>
      <w:bCs/>
      <w:iCs/>
      <w:sz w:val="24"/>
      <w:szCs w:val="28"/>
      <w:lang w:eastAsia="nl-NL"/>
    </w:rPr>
  </w:style>
  <w:style w:type="paragraph" w:styleId="Kop3">
    <w:name w:val="heading 3"/>
    <w:basedOn w:val="Standaard"/>
    <w:next w:val="Standaard"/>
    <w:link w:val="Kop3Char"/>
    <w:qFormat/>
    <w:rsid w:val="00656EB0"/>
    <w:pPr>
      <w:keepNext/>
      <w:spacing w:before="240" w:after="60" w:line="240" w:lineRule="auto"/>
      <w:outlineLvl w:val="2"/>
    </w:pPr>
    <w:rPr>
      <w:rFonts w:ascii="Arial" w:eastAsia="Times New Roman" w:hAnsi="Arial" w:cs="Arial"/>
      <w:b/>
      <w:bCs/>
      <w:sz w:val="26"/>
      <w:szCs w:val="26"/>
      <w:lang w:val="en-US"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06CF0"/>
    <w:pPr>
      <w:ind w:left="720"/>
      <w:contextualSpacing/>
    </w:pPr>
  </w:style>
  <w:style w:type="paragraph" w:styleId="Geenafstand">
    <w:name w:val="No Spacing"/>
    <w:uiPriority w:val="1"/>
    <w:qFormat/>
    <w:rsid w:val="00606CF0"/>
    <w:pPr>
      <w:spacing w:after="0" w:line="240" w:lineRule="auto"/>
    </w:pPr>
  </w:style>
  <w:style w:type="paragraph" w:customStyle="1" w:styleId="OpmaakprofielArial12ptRechts-0cm1">
    <w:name w:val="Opmaakprofiel Arial 12 pt Rechts:  -0 cm1"/>
    <w:basedOn w:val="Standaard"/>
    <w:rsid w:val="00E80122"/>
    <w:pPr>
      <w:spacing w:after="0" w:line="240" w:lineRule="auto"/>
      <w:ind w:right="-2"/>
    </w:pPr>
    <w:rPr>
      <w:rFonts w:ascii="Arial" w:eastAsia="Times New Roman" w:hAnsi="Arial" w:cs="Times New Roman"/>
      <w:lang w:val="en-US" w:eastAsia="nl-NL"/>
    </w:rPr>
  </w:style>
  <w:style w:type="paragraph" w:customStyle="1" w:styleId="OpmaakprofielArial12ptRechts-0cm">
    <w:name w:val="Opmaakprofiel Arial 12 pt Rechts:  -0 cm"/>
    <w:basedOn w:val="Standaard"/>
    <w:rsid w:val="00307AD6"/>
    <w:pPr>
      <w:spacing w:after="0" w:line="240" w:lineRule="auto"/>
      <w:ind w:right="-2"/>
    </w:pPr>
    <w:rPr>
      <w:rFonts w:ascii="Arial" w:eastAsia="Times New Roman" w:hAnsi="Arial" w:cs="Times New Roman"/>
      <w:szCs w:val="20"/>
      <w:lang w:val="en-US" w:eastAsia="nl-NL"/>
    </w:rPr>
  </w:style>
  <w:style w:type="character" w:customStyle="1" w:styleId="Kop1Char">
    <w:name w:val="Kop 1 Char"/>
    <w:basedOn w:val="Standaardalinea-lettertype"/>
    <w:link w:val="Kop1"/>
    <w:rsid w:val="00656EB0"/>
    <w:rPr>
      <w:rFonts w:ascii="Arial" w:eastAsia="Times New Roman" w:hAnsi="Arial" w:cs="Times New Roman"/>
      <w:b/>
      <w:sz w:val="24"/>
      <w:szCs w:val="20"/>
      <w:u w:val="single"/>
      <w:lang w:eastAsia="nl-NL"/>
    </w:rPr>
  </w:style>
  <w:style w:type="character" w:customStyle="1" w:styleId="Kop2Char">
    <w:name w:val="Kop 2 Char"/>
    <w:basedOn w:val="Standaardalinea-lettertype"/>
    <w:link w:val="Kop2"/>
    <w:rsid w:val="00656EB0"/>
    <w:rPr>
      <w:rFonts w:ascii="Arial" w:eastAsia="Times New Roman" w:hAnsi="Arial" w:cs="Arial"/>
      <w:b/>
      <w:bCs/>
      <w:iCs/>
      <w:sz w:val="24"/>
      <w:szCs w:val="28"/>
      <w:lang w:eastAsia="nl-NL"/>
    </w:rPr>
  </w:style>
  <w:style w:type="character" w:customStyle="1" w:styleId="Kop3Char">
    <w:name w:val="Kop 3 Char"/>
    <w:basedOn w:val="Standaardalinea-lettertype"/>
    <w:link w:val="Kop3"/>
    <w:rsid w:val="00656EB0"/>
    <w:rPr>
      <w:rFonts w:ascii="Arial" w:eastAsia="Times New Roman" w:hAnsi="Arial" w:cs="Arial"/>
      <w:b/>
      <w:bCs/>
      <w:sz w:val="26"/>
      <w:szCs w:val="26"/>
      <w:lang w:val="en-US" w:eastAsia="nl-NL"/>
    </w:rPr>
  </w:style>
  <w:style w:type="paragraph" w:styleId="Plattetekst">
    <w:name w:val="Body Text"/>
    <w:basedOn w:val="Standaard"/>
    <w:link w:val="PlattetekstChar"/>
    <w:rsid w:val="00656E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Pr>
      <w:rFonts w:ascii="Times New Roman" w:eastAsia="Times New Roman" w:hAnsi="Times New Roman" w:cs="Times New Roman"/>
      <w:sz w:val="24"/>
      <w:szCs w:val="20"/>
      <w:lang w:eastAsia="nl-NL"/>
    </w:rPr>
  </w:style>
  <w:style w:type="character" w:customStyle="1" w:styleId="PlattetekstChar">
    <w:name w:val="Platte tekst Char"/>
    <w:basedOn w:val="Standaardalinea-lettertype"/>
    <w:link w:val="Plattetekst"/>
    <w:rsid w:val="00656EB0"/>
    <w:rPr>
      <w:rFonts w:ascii="Times New Roman" w:eastAsia="Times New Roman" w:hAnsi="Times New Roman" w:cs="Times New Roman"/>
      <w:sz w:val="24"/>
      <w:szCs w:val="20"/>
      <w:lang w:eastAsia="nl-NL"/>
    </w:rPr>
  </w:style>
  <w:style w:type="paragraph" w:styleId="Bloktekst">
    <w:name w:val="Block Text"/>
    <w:basedOn w:val="Standaard"/>
    <w:rsid w:val="00656EB0"/>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536" w:right="-1250" w:hanging="4536"/>
    </w:pPr>
    <w:rPr>
      <w:rFonts w:ascii="Times New Roman" w:eastAsia="Times New Roman" w:hAnsi="Times New Roman" w:cs="Times New Roman"/>
      <w:sz w:val="20"/>
      <w:szCs w:val="20"/>
      <w:lang w:eastAsia="nl-NL"/>
    </w:rPr>
  </w:style>
  <w:style w:type="character" w:styleId="Hyperlink">
    <w:name w:val="Hyperlink"/>
    <w:rsid w:val="00656EB0"/>
    <w:rPr>
      <w:color w:val="0000FF"/>
      <w:u w:val="single"/>
    </w:rPr>
  </w:style>
  <w:style w:type="paragraph" w:styleId="Voetnoottekst">
    <w:name w:val="footnote text"/>
    <w:basedOn w:val="Standaard"/>
    <w:link w:val="VoetnoottekstChar"/>
    <w:semiHidden/>
    <w:rsid w:val="00656EB0"/>
    <w:pPr>
      <w:spacing w:after="0" w:line="240" w:lineRule="auto"/>
    </w:pPr>
    <w:rPr>
      <w:rFonts w:ascii="Times" w:eastAsia="Times New Roman" w:hAnsi="Times" w:cs="Times New Roman"/>
      <w:sz w:val="20"/>
      <w:szCs w:val="20"/>
      <w:lang w:val="en-US" w:eastAsia="nl-NL"/>
    </w:rPr>
  </w:style>
  <w:style w:type="character" w:customStyle="1" w:styleId="VoetnoottekstChar">
    <w:name w:val="Voetnoottekst Char"/>
    <w:basedOn w:val="Standaardalinea-lettertype"/>
    <w:link w:val="Voetnoottekst"/>
    <w:semiHidden/>
    <w:rsid w:val="00656EB0"/>
    <w:rPr>
      <w:rFonts w:ascii="Times" w:eastAsia="Times New Roman" w:hAnsi="Times" w:cs="Times New Roman"/>
      <w:sz w:val="20"/>
      <w:szCs w:val="20"/>
      <w:lang w:val="en-US" w:eastAsia="nl-NL"/>
    </w:rPr>
  </w:style>
  <w:style w:type="character" w:styleId="Voetnootmarkering">
    <w:name w:val="footnote reference"/>
    <w:semiHidden/>
    <w:rsid w:val="00656EB0"/>
    <w:rPr>
      <w:vertAlign w:val="superscript"/>
    </w:rPr>
  </w:style>
  <w:style w:type="table" w:styleId="Tabelraster">
    <w:name w:val="Table Grid"/>
    <w:basedOn w:val="Standaardtabel"/>
    <w:uiPriority w:val="59"/>
    <w:rsid w:val="009B51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emiddeldearcering2-accent2">
    <w:name w:val="Medium Shading 2 Accent 2"/>
    <w:basedOn w:val="Standaardtabel"/>
    <w:uiPriority w:val="64"/>
    <w:rsid w:val="009B515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chtelijst-accent2">
    <w:name w:val="Light List Accent 2"/>
    <w:basedOn w:val="Standaardtabel"/>
    <w:uiPriority w:val="61"/>
    <w:rsid w:val="00414D7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Gemiddeldearcering1-accent2">
    <w:name w:val="Medium Shading 1 Accent 2"/>
    <w:basedOn w:val="Standaardtabel"/>
    <w:uiPriority w:val="63"/>
    <w:rsid w:val="00414D77"/>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Normaalweb">
    <w:name w:val="Normal (Web)"/>
    <w:basedOn w:val="Standaard"/>
    <w:uiPriority w:val="99"/>
    <w:unhideWhenUsed/>
    <w:rsid w:val="009D4A6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9D4A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D4A6E"/>
    <w:rPr>
      <w:rFonts w:ascii="Tahoma" w:hAnsi="Tahoma" w:cs="Tahoma"/>
      <w:sz w:val="16"/>
      <w:szCs w:val="16"/>
    </w:rPr>
  </w:style>
  <w:style w:type="character" w:customStyle="1" w:styleId="apple-converted-space">
    <w:name w:val="apple-converted-space"/>
    <w:basedOn w:val="Standaardalinea-lettertype"/>
    <w:rsid w:val="009D4A6E"/>
  </w:style>
  <w:style w:type="character" w:styleId="Zwaar">
    <w:name w:val="Strong"/>
    <w:basedOn w:val="Standaardalinea-lettertype"/>
    <w:uiPriority w:val="22"/>
    <w:qFormat/>
    <w:rsid w:val="009D11A7"/>
    <w:rPr>
      <w:b/>
      <w:bCs/>
    </w:rPr>
  </w:style>
</w:styles>
</file>

<file path=word/webSettings.xml><?xml version="1.0" encoding="utf-8"?>
<w:webSettings xmlns:r="http://schemas.openxmlformats.org/officeDocument/2006/relationships" xmlns:w="http://schemas.openxmlformats.org/wordprocessingml/2006/main">
  <w:divs>
    <w:div w:id="161436078">
      <w:bodyDiv w:val="1"/>
      <w:marLeft w:val="0"/>
      <w:marRight w:val="0"/>
      <w:marTop w:val="0"/>
      <w:marBottom w:val="0"/>
      <w:divBdr>
        <w:top w:val="none" w:sz="0" w:space="0" w:color="auto"/>
        <w:left w:val="none" w:sz="0" w:space="0" w:color="auto"/>
        <w:bottom w:val="none" w:sz="0" w:space="0" w:color="auto"/>
        <w:right w:val="none" w:sz="0" w:space="0" w:color="auto"/>
      </w:divBdr>
      <w:divsChild>
        <w:div w:id="1028604832">
          <w:marLeft w:val="0"/>
          <w:marRight w:val="0"/>
          <w:marTop w:val="0"/>
          <w:marBottom w:val="0"/>
          <w:divBdr>
            <w:top w:val="none" w:sz="0" w:space="0" w:color="auto"/>
            <w:left w:val="none" w:sz="0" w:space="0" w:color="auto"/>
            <w:bottom w:val="none" w:sz="0" w:space="0" w:color="auto"/>
            <w:right w:val="none" w:sz="0" w:space="0" w:color="auto"/>
          </w:divBdr>
          <w:divsChild>
            <w:div w:id="1720007789">
              <w:marLeft w:val="0"/>
              <w:marRight w:val="0"/>
              <w:marTop w:val="0"/>
              <w:marBottom w:val="0"/>
              <w:divBdr>
                <w:top w:val="none" w:sz="0" w:space="0" w:color="auto"/>
                <w:left w:val="none" w:sz="0" w:space="0" w:color="auto"/>
                <w:bottom w:val="none" w:sz="0" w:space="0" w:color="auto"/>
                <w:right w:val="none" w:sz="0" w:space="0" w:color="auto"/>
              </w:divBdr>
              <w:divsChild>
                <w:div w:id="52077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69112">
          <w:marLeft w:val="0"/>
          <w:marRight w:val="0"/>
          <w:marTop w:val="0"/>
          <w:marBottom w:val="0"/>
          <w:divBdr>
            <w:top w:val="none" w:sz="0" w:space="0" w:color="auto"/>
            <w:left w:val="none" w:sz="0" w:space="0" w:color="auto"/>
            <w:bottom w:val="none" w:sz="0" w:space="0" w:color="auto"/>
            <w:right w:val="none" w:sz="0" w:space="0" w:color="auto"/>
          </w:divBdr>
          <w:divsChild>
            <w:div w:id="633684236">
              <w:marLeft w:val="0"/>
              <w:marRight w:val="0"/>
              <w:marTop w:val="0"/>
              <w:marBottom w:val="0"/>
              <w:divBdr>
                <w:top w:val="none" w:sz="0" w:space="0" w:color="auto"/>
                <w:left w:val="none" w:sz="0" w:space="0" w:color="auto"/>
                <w:bottom w:val="none" w:sz="0" w:space="0" w:color="auto"/>
                <w:right w:val="none" w:sz="0" w:space="0" w:color="auto"/>
              </w:divBdr>
              <w:divsChild>
                <w:div w:id="162542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0128">
      <w:bodyDiv w:val="1"/>
      <w:marLeft w:val="0"/>
      <w:marRight w:val="0"/>
      <w:marTop w:val="0"/>
      <w:marBottom w:val="0"/>
      <w:divBdr>
        <w:top w:val="none" w:sz="0" w:space="0" w:color="auto"/>
        <w:left w:val="none" w:sz="0" w:space="0" w:color="auto"/>
        <w:bottom w:val="none" w:sz="0" w:space="0" w:color="auto"/>
        <w:right w:val="none" w:sz="0" w:space="0" w:color="auto"/>
      </w:divBdr>
      <w:divsChild>
        <w:div w:id="819074351">
          <w:marLeft w:val="0"/>
          <w:marRight w:val="0"/>
          <w:marTop w:val="0"/>
          <w:marBottom w:val="0"/>
          <w:divBdr>
            <w:top w:val="none" w:sz="0" w:space="0" w:color="auto"/>
            <w:left w:val="none" w:sz="0" w:space="0" w:color="auto"/>
            <w:bottom w:val="none" w:sz="0" w:space="0" w:color="auto"/>
            <w:right w:val="none" w:sz="0" w:space="0" w:color="auto"/>
          </w:divBdr>
          <w:divsChild>
            <w:div w:id="1047293137">
              <w:marLeft w:val="0"/>
              <w:marRight w:val="0"/>
              <w:marTop w:val="0"/>
              <w:marBottom w:val="0"/>
              <w:divBdr>
                <w:top w:val="none" w:sz="0" w:space="0" w:color="auto"/>
                <w:left w:val="none" w:sz="0" w:space="0" w:color="auto"/>
                <w:bottom w:val="none" w:sz="0" w:space="0" w:color="auto"/>
                <w:right w:val="none" w:sz="0" w:space="0" w:color="auto"/>
              </w:divBdr>
              <w:divsChild>
                <w:div w:id="119068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70129">
          <w:marLeft w:val="0"/>
          <w:marRight w:val="0"/>
          <w:marTop w:val="0"/>
          <w:marBottom w:val="0"/>
          <w:divBdr>
            <w:top w:val="none" w:sz="0" w:space="0" w:color="auto"/>
            <w:left w:val="none" w:sz="0" w:space="0" w:color="auto"/>
            <w:bottom w:val="none" w:sz="0" w:space="0" w:color="auto"/>
            <w:right w:val="none" w:sz="0" w:space="0" w:color="auto"/>
          </w:divBdr>
          <w:divsChild>
            <w:div w:id="1846939259">
              <w:marLeft w:val="0"/>
              <w:marRight w:val="0"/>
              <w:marTop w:val="0"/>
              <w:marBottom w:val="0"/>
              <w:divBdr>
                <w:top w:val="none" w:sz="0" w:space="0" w:color="auto"/>
                <w:left w:val="none" w:sz="0" w:space="0" w:color="auto"/>
                <w:bottom w:val="none" w:sz="0" w:space="0" w:color="auto"/>
                <w:right w:val="none" w:sz="0" w:space="0" w:color="auto"/>
              </w:divBdr>
              <w:divsChild>
                <w:div w:id="120081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79359">
      <w:bodyDiv w:val="1"/>
      <w:marLeft w:val="0"/>
      <w:marRight w:val="0"/>
      <w:marTop w:val="0"/>
      <w:marBottom w:val="0"/>
      <w:divBdr>
        <w:top w:val="none" w:sz="0" w:space="0" w:color="auto"/>
        <w:left w:val="none" w:sz="0" w:space="0" w:color="auto"/>
        <w:bottom w:val="none" w:sz="0" w:space="0" w:color="auto"/>
        <w:right w:val="none" w:sz="0" w:space="0" w:color="auto"/>
      </w:divBdr>
      <w:divsChild>
        <w:div w:id="282005843">
          <w:marLeft w:val="0"/>
          <w:marRight w:val="0"/>
          <w:marTop w:val="626"/>
          <w:marBottom w:val="0"/>
          <w:divBdr>
            <w:top w:val="none" w:sz="0" w:space="0" w:color="auto"/>
            <w:left w:val="none" w:sz="0" w:space="0" w:color="auto"/>
            <w:bottom w:val="none" w:sz="0" w:space="0" w:color="auto"/>
            <w:right w:val="none" w:sz="0" w:space="0" w:color="auto"/>
          </w:divBdr>
        </w:div>
      </w:divsChild>
    </w:div>
    <w:div w:id="672878165">
      <w:bodyDiv w:val="1"/>
      <w:marLeft w:val="0"/>
      <w:marRight w:val="0"/>
      <w:marTop w:val="0"/>
      <w:marBottom w:val="0"/>
      <w:divBdr>
        <w:top w:val="none" w:sz="0" w:space="0" w:color="auto"/>
        <w:left w:val="none" w:sz="0" w:space="0" w:color="auto"/>
        <w:bottom w:val="none" w:sz="0" w:space="0" w:color="auto"/>
        <w:right w:val="none" w:sz="0" w:space="0" w:color="auto"/>
      </w:divBdr>
    </w:div>
    <w:div w:id="790901275">
      <w:bodyDiv w:val="1"/>
      <w:marLeft w:val="0"/>
      <w:marRight w:val="0"/>
      <w:marTop w:val="0"/>
      <w:marBottom w:val="0"/>
      <w:divBdr>
        <w:top w:val="none" w:sz="0" w:space="0" w:color="auto"/>
        <w:left w:val="none" w:sz="0" w:space="0" w:color="auto"/>
        <w:bottom w:val="none" w:sz="0" w:space="0" w:color="auto"/>
        <w:right w:val="none" w:sz="0" w:space="0" w:color="auto"/>
      </w:divBdr>
      <w:divsChild>
        <w:div w:id="2005275674">
          <w:marLeft w:val="0"/>
          <w:marRight w:val="0"/>
          <w:marTop w:val="0"/>
          <w:marBottom w:val="0"/>
          <w:divBdr>
            <w:top w:val="none" w:sz="0" w:space="0" w:color="auto"/>
            <w:left w:val="none" w:sz="0" w:space="0" w:color="auto"/>
            <w:bottom w:val="none" w:sz="0" w:space="0" w:color="auto"/>
            <w:right w:val="none" w:sz="0" w:space="0" w:color="auto"/>
          </w:divBdr>
          <w:divsChild>
            <w:div w:id="1124886411">
              <w:marLeft w:val="0"/>
              <w:marRight w:val="0"/>
              <w:marTop w:val="0"/>
              <w:marBottom w:val="0"/>
              <w:divBdr>
                <w:top w:val="none" w:sz="0" w:space="0" w:color="auto"/>
                <w:left w:val="none" w:sz="0" w:space="0" w:color="auto"/>
                <w:bottom w:val="none" w:sz="0" w:space="0" w:color="auto"/>
                <w:right w:val="none" w:sz="0" w:space="0" w:color="auto"/>
              </w:divBdr>
              <w:divsChild>
                <w:div w:id="116832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1240">
      <w:bodyDiv w:val="1"/>
      <w:marLeft w:val="0"/>
      <w:marRight w:val="0"/>
      <w:marTop w:val="0"/>
      <w:marBottom w:val="0"/>
      <w:divBdr>
        <w:top w:val="none" w:sz="0" w:space="0" w:color="auto"/>
        <w:left w:val="none" w:sz="0" w:space="0" w:color="auto"/>
        <w:bottom w:val="none" w:sz="0" w:space="0" w:color="auto"/>
        <w:right w:val="none" w:sz="0" w:space="0" w:color="auto"/>
      </w:divBdr>
      <w:divsChild>
        <w:div w:id="1863088943">
          <w:marLeft w:val="0"/>
          <w:marRight w:val="0"/>
          <w:marTop w:val="0"/>
          <w:marBottom w:val="0"/>
          <w:divBdr>
            <w:top w:val="none" w:sz="0" w:space="0" w:color="auto"/>
            <w:left w:val="none" w:sz="0" w:space="0" w:color="auto"/>
            <w:bottom w:val="none" w:sz="0" w:space="0" w:color="auto"/>
            <w:right w:val="none" w:sz="0" w:space="0" w:color="auto"/>
          </w:divBdr>
          <w:divsChild>
            <w:div w:id="2020427967">
              <w:marLeft w:val="0"/>
              <w:marRight w:val="0"/>
              <w:marTop w:val="0"/>
              <w:marBottom w:val="0"/>
              <w:divBdr>
                <w:top w:val="none" w:sz="0" w:space="0" w:color="auto"/>
                <w:left w:val="none" w:sz="0" w:space="0" w:color="auto"/>
                <w:bottom w:val="none" w:sz="0" w:space="0" w:color="auto"/>
                <w:right w:val="none" w:sz="0" w:space="0" w:color="auto"/>
              </w:divBdr>
              <w:divsChild>
                <w:div w:id="77386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246690">
          <w:marLeft w:val="0"/>
          <w:marRight w:val="0"/>
          <w:marTop w:val="0"/>
          <w:marBottom w:val="0"/>
          <w:divBdr>
            <w:top w:val="none" w:sz="0" w:space="0" w:color="auto"/>
            <w:left w:val="none" w:sz="0" w:space="0" w:color="auto"/>
            <w:bottom w:val="none" w:sz="0" w:space="0" w:color="auto"/>
            <w:right w:val="none" w:sz="0" w:space="0" w:color="auto"/>
          </w:divBdr>
          <w:divsChild>
            <w:div w:id="879587333">
              <w:marLeft w:val="0"/>
              <w:marRight w:val="0"/>
              <w:marTop w:val="0"/>
              <w:marBottom w:val="0"/>
              <w:divBdr>
                <w:top w:val="none" w:sz="0" w:space="0" w:color="auto"/>
                <w:left w:val="none" w:sz="0" w:space="0" w:color="auto"/>
                <w:bottom w:val="none" w:sz="0" w:space="0" w:color="auto"/>
                <w:right w:val="none" w:sz="0" w:space="0" w:color="auto"/>
              </w:divBdr>
              <w:divsChild>
                <w:div w:id="154764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96645">
      <w:bodyDiv w:val="1"/>
      <w:marLeft w:val="0"/>
      <w:marRight w:val="0"/>
      <w:marTop w:val="0"/>
      <w:marBottom w:val="0"/>
      <w:divBdr>
        <w:top w:val="none" w:sz="0" w:space="0" w:color="auto"/>
        <w:left w:val="none" w:sz="0" w:space="0" w:color="auto"/>
        <w:bottom w:val="none" w:sz="0" w:space="0" w:color="auto"/>
        <w:right w:val="none" w:sz="0" w:space="0" w:color="auto"/>
      </w:divBdr>
      <w:divsChild>
        <w:div w:id="176894591">
          <w:marLeft w:val="0"/>
          <w:marRight w:val="0"/>
          <w:marTop w:val="0"/>
          <w:marBottom w:val="0"/>
          <w:divBdr>
            <w:top w:val="none" w:sz="0" w:space="0" w:color="auto"/>
            <w:left w:val="none" w:sz="0" w:space="0" w:color="auto"/>
            <w:bottom w:val="none" w:sz="0" w:space="0" w:color="auto"/>
            <w:right w:val="none" w:sz="0" w:space="0" w:color="auto"/>
          </w:divBdr>
          <w:divsChild>
            <w:div w:id="384110873">
              <w:marLeft w:val="0"/>
              <w:marRight w:val="0"/>
              <w:marTop w:val="0"/>
              <w:marBottom w:val="0"/>
              <w:divBdr>
                <w:top w:val="none" w:sz="0" w:space="0" w:color="auto"/>
                <w:left w:val="none" w:sz="0" w:space="0" w:color="auto"/>
                <w:bottom w:val="none" w:sz="0" w:space="0" w:color="auto"/>
                <w:right w:val="none" w:sz="0" w:space="0" w:color="auto"/>
              </w:divBdr>
              <w:divsChild>
                <w:div w:id="83252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03535">
          <w:marLeft w:val="0"/>
          <w:marRight w:val="0"/>
          <w:marTop w:val="0"/>
          <w:marBottom w:val="0"/>
          <w:divBdr>
            <w:top w:val="none" w:sz="0" w:space="0" w:color="auto"/>
            <w:left w:val="none" w:sz="0" w:space="0" w:color="auto"/>
            <w:bottom w:val="none" w:sz="0" w:space="0" w:color="auto"/>
            <w:right w:val="none" w:sz="0" w:space="0" w:color="auto"/>
          </w:divBdr>
          <w:divsChild>
            <w:div w:id="607928307">
              <w:marLeft w:val="0"/>
              <w:marRight w:val="0"/>
              <w:marTop w:val="0"/>
              <w:marBottom w:val="0"/>
              <w:divBdr>
                <w:top w:val="none" w:sz="0" w:space="0" w:color="auto"/>
                <w:left w:val="none" w:sz="0" w:space="0" w:color="auto"/>
                <w:bottom w:val="none" w:sz="0" w:space="0" w:color="auto"/>
                <w:right w:val="none" w:sz="0" w:space="0" w:color="auto"/>
              </w:divBdr>
              <w:divsChild>
                <w:div w:id="151152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329488">
      <w:bodyDiv w:val="1"/>
      <w:marLeft w:val="0"/>
      <w:marRight w:val="0"/>
      <w:marTop w:val="0"/>
      <w:marBottom w:val="0"/>
      <w:divBdr>
        <w:top w:val="none" w:sz="0" w:space="0" w:color="auto"/>
        <w:left w:val="none" w:sz="0" w:space="0" w:color="auto"/>
        <w:bottom w:val="none" w:sz="0" w:space="0" w:color="auto"/>
        <w:right w:val="none" w:sz="0" w:space="0" w:color="auto"/>
      </w:divBdr>
      <w:divsChild>
        <w:div w:id="1138842291">
          <w:marLeft w:val="0"/>
          <w:marRight w:val="0"/>
          <w:marTop w:val="0"/>
          <w:marBottom w:val="0"/>
          <w:divBdr>
            <w:top w:val="none" w:sz="0" w:space="0" w:color="auto"/>
            <w:left w:val="none" w:sz="0" w:space="0" w:color="auto"/>
            <w:bottom w:val="none" w:sz="0" w:space="0" w:color="auto"/>
            <w:right w:val="none" w:sz="0" w:space="0" w:color="auto"/>
          </w:divBdr>
          <w:divsChild>
            <w:div w:id="396897612">
              <w:marLeft w:val="0"/>
              <w:marRight w:val="0"/>
              <w:marTop w:val="0"/>
              <w:marBottom w:val="0"/>
              <w:divBdr>
                <w:top w:val="none" w:sz="0" w:space="0" w:color="auto"/>
                <w:left w:val="none" w:sz="0" w:space="0" w:color="auto"/>
                <w:bottom w:val="none" w:sz="0" w:space="0" w:color="auto"/>
                <w:right w:val="none" w:sz="0" w:space="0" w:color="auto"/>
              </w:divBdr>
            </w:div>
          </w:divsChild>
        </w:div>
        <w:div w:id="362905316">
          <w:marLeft w:val="0"/>
          <w:marRight w:val="0"/>
          <w:marTop w:val="0"/>
          <w:marBottom w:val="0"/>
          <w:divBdr>
            <w:top w:val="none" w:sz="0" w:space="0" w:color="auto"/>
            <w:left w:val="none" w:sz="0" w:space="0" w:color="auto"/>
            <w:bottom w:val="none" w:sz="0" w:space="0" w:color="auto"/>
            <w:right w:val="none" w:sz="0" w:space="0" w:color="auto"/>
          </w:divBdr>
        </w:div>
        <w:div w:id="668945392">
          <w:marLeft w:val="0"/>
          <w:marRight w:val="0"/>
          <w:marTop w:val="0"/>
          <w:marBottom w:val="0"/>
          <w:divBdr>
            <w:top w:val="none" w:sz="0" w:space="0" w:color="auto"/>
            <w:left w:val="none" w:sz="0" w:space="0" w:color="auto"/>
            <w:bottom w:val="none" w:sz="0" w:space="0" w:color="auto"/>
            <w:right w:val="none" w:sz="0" w:space="0" w:color="auto"/>
          </w:divBdr>
        </w:div>
        <w:div w:id="1553610730">
          <w:marLeft w:val="0"/>
          <w:marRight w:val="0"/>
          <w:marTop w:val="0"/>
          <w:marBottom w:val="0"/>
          <w:divBdr>
            <w:top w:val="none" w:sz="0" w:space="0" w:color="auto"/>
            <w:left w:val="none" w:sz="0" w:space="0" w:color="auto"/>
            <w:bottom w:val="none" w:sz="0" w:space="0" w:color="auto"/>
            <w:right w:val="none" w:sz="0" w:space="0" w:color="auto"/>
          </w:divBdr>
        </w:div>
        <w:div w:id="344065677">
          <w:marLeft w:val="0"/>
          <w:marRight w:val="0"/>
          <w:marTop w:val="0"/>
          <w:marBottom w:val="0"/>
          <w:divBdr>
            <w:top w:val="none" w:sz="0" w:space="0" w:color="auto"/>
            <w:left w:val="none" w:sz="0" w:space="0" w:color="auto"/>
            <w:bottom w:val="none" w:sz="0" w:space="0" w:color="auto"/>
            <w:right w:val="none" w:sz="0" w:space="0" w:color="auto"/>
          </w:divBdr>
        </w:div>
        <w:div w:id="1298804567">
          <w:marLeft w:val="0"/>
          <w:marRight w:val="0"/>
          <w:marTop w:val="0"/>
          <w:marBottom w:val="0"/>
          <w:divBdr>
            <w:top w:val="none" w:sz="0" w:space="0" w:color="auto"/>
            <w:left w:val="none" w:sz="0" w:space="0" w:color="auto"/>
            <w:bottom w:val="none" w:sz="0" w:space="0" w:color="auto"/>
            <w:right w:val="none" w:sz="0" w:space="0" w:color="auto"/>
          </w:divBdr>
        </w:div>
        <w:div w:id="1150362911">
          <w:marLeft w:val="0"/>
          <w:marRight w:val="0"/>
          <w:marTop w:val="0"/>
          <w:marBottom w:val="0"/>
          <w:divBdr>
            <w:top w:val="none" w:sz="0" w:space="0" w:color="auto"/>
            <w:left w:val="none" w:sz="0" w:space="0" w:color="auto"/>
            <w:bottom w:val="none" w:sz="0" w:space="0" w:color="auto"/>
            <w:right w:val="none" w:sz="0" w:space="0" w:color="auto"/>
          </w:divBdr>
        </w:div>
        <w:div w:id="403111941">
          <w:marLeft w:val="0"/>
          <w:marRight w:val="0"/>
          <w:marTop w:val="0"/>
          <w:marBottom w:val="0"/>
          <w:divBdr>
            <w:top w:val="none" w:sz="0" w:space="0" w:color="auto"/>
            <w:left w:val="none" w:sz="0" w:space="0" w:color="auto"/>
            <w:bottom w:val="none" w:sz="0" w:space="0" w:color="auto"/>
            <w:right w:val="none" w:sz="0" w:space="0" w:color="auto"/>
          </w:divBdr>
        </w:div>
        <w:div w:id="1297102571">
          <w:marLeft w:val="0"/>
          <w:marRight w:val="0"/>
          <w:marTop w:val="0"/>
          <w:marBottom w:val="0"/>
          <w:divBdr>
            <w:top w:val="none" w:sz="0" w:space="0" w:color="auto"/>
            <w:left w:val="none" w:sz="0" w:space="0" w:color="auto"/>
            <w:bottom w:val="none" w:sz="0" w:space="0" w:color="auto"/>
            <w:right w:val="none" w:sz="0" w:space="0" w:color="auto"/>
          </w:divBdr>
        </w:div>
        <w:div w:id="1880124011">
          <w:marLeft w:val="0"/>
          <w:marRight w:val="0"/>
          <w:marTop w:val="0"/>
          <w:marBottom w:val="0"/>
          <w:divBdr>
            <w:top w:val="none" w:sz="0" w:space="0" w:color="auto"/>
            <w:left w:val="none" w:sz="0" w:space="0" w:color="auto"/>
            <w:bottom w:val="none" w:sz="0" w:space="0" w:color="auto"/>
            <w:right w:val="none" w:sz="0" w:space="0" w:color="auto"/>
          </w:divBdr>
        </w:div>
        <w:div w:id="838892028">
          <w:marLeft w:val="0"/>
          <w:marRight w:val="0"/>
          <w:marTop w:val="0"/>
          <w:marBottom w:val="0"/>
          <w:divBdr>
            <w:top w:val="none" w:sz="0" w:space="0" w:color="auto"/>
            <w:left w:val="none" w:sz="0" w:space="0" w:color="auto"/>
            <w:bottom w:val="none" w:sz="0" w:space="0" w:color="auto"/>
            <w:right w:val="none" w:sz="0" w:space="0" w:color="auto"/>
          </w:divBdr>
        </w:div>
        <w:div w:id="1694500172">
          <w:marLeft w:val="0"/>
          <w:marRight w:val="0"/>
          <w:marTop w:val="0"/>
          <w:marBottom w:val="0"/>
          <w:divBdr>
            <w:top w:val="none" w:sz="0" w:space="0" w:color="auto"/>
            <w:left w:val="none" w:sz="0" w:space="0" w:color="auto"/>
            <w:bottom w:val="none" w:sz="0" w:space="0" w:color="auto"/>
            <w:right w:val="none" w:sz="0" w:space="0" w:color="auto"/>
          </w:divBdr>
        </w:div>
        <w:div w:id="1000817318">
          <w:marLeft w:val="0"/>
          <w:marRight w:val="0"/>
          <w:marTop w:val="0"/>
          <w:marBottom w:val="0"/>
          <w:divBdr>
            <w:top w:val="none" w:sz="0" w:space="0" w:color="auto"/>
            <w:left w:val="none" w:sz="0" w:space="0" w:color="auto"/>
            <w:bottom w:val="none" w:sz="0" w:space="0" w:color="auto"/>
            <w:right w:val="none" w:sz="0" w:space="0" w:color="auto"/>
          </w:divBdr>
        </w:div>
        <w:div w:id="1833372127">
          <w:marLeft w:val="0"/>
          <w:marRight w:val="0"/>
          <w:marTop w:val="0"/>
          <w:marBottom w:val="0"/>
          <w:divBdr>
            <w:top w:val="none" w:sz="0" w:space="0" w:color="auto"/>
            <w:left w:val="none" w:sz="0" w:space="0" w:color="auto"/>
            <w:bottom w:val="none" w:sz="0" w:space="0" w:color="auto"/>
            <w:right w:val="none" w:sz="0" w:space="0" w:color="auto"/>
          </w:divBdr>
        </w:div>
        <w:div w:id="838079085">
          <w:marLeft w:val="0"/>
          <w:marRight w:val="0"/>
          <w:marTop w:val="0"/>
          <w:marBottom w:val="0"/>
          <w:divBdr>
            <w:top w:val="none" w:sz="0" w:space="0" w:color="auto"/>
            <w:left w:val="none" w:sz="0" w:space="0" w:color="auto"/>
            <w:bottom w:val="none" w:sz="0" w:space="0" w:color="auto"/>
            <w:right w:val="none" w:sz="0" w:space="0" w:color="auto"/>
          </w:divBdr>
        </w:div>
        <w:div w:id="1673415372">
          <w:marLeft w:val="0"/>
          <w:marRight w:val="0"/>
          <w:marTop w:val="0"/>
          <w:marBottom w:val="0"/>
          <w:divBdr>
            <w:top w:val="none" w:sz="0" w:space="0" w:color="auto"/>
            <w:left w:val="none" w:sz="0" w:space="0" w:color="auto"/>
            <w:bottom w:val="none" w:sz="0" w:space="0" w:color="auto"/>
            <w:right w:val="none" w:sz="0" w:space="0" w:color="auto"/>
          </w:divBdr>
        </w:div>
        <w:div w:id="243036300">
          <w:marLeft w:val="0"/>
          <w:marRight w:val="0"/>
          <w:marTop w:val="0"/>
          <w:marBottom w:val="0"/>
          <w:divBdr>
            <w:top w:val="none" w:sz="0" w:space="0" w:color="auto"/>
            <w:left w:val="none" w:sz="0" w:space="0" w:color="auto"/>
            <w:bottom w:val="none" w:sz="0" w:space="0" w:color="auto"/>
            <w:right w:val="none" w:sz="0" w:space="0" w:color="auto"/>
          </w:divBdr>
        </w:div>
        <w:div w:id="1205144413">
          <w:marLeft w:val="0"/>
          <w:marRight w:val="0"/>
          <w:marTop w:val="0"/>
          <w:marBottom w:val="0"/>
          <w:divBdr>
            <w:top w:val="none" w:sz="0" w:space="0" w:color="auto"/>
            <w:left w:val="none" w:sz="0" w:space="0" w:color="auto"/>
            <w:bottom w:val="none" w:sz="0" w:space="0" w:color="auto"/>
            <w:right w:val="none" w:sz="0" w:space="0" w:color="auto"/>
          </w:divBdr>
        </w:div>
        <w:div w:id="1872916622">
          <w:marLeft w:val="0"/>
          <w:marRight w:val="0"/>
          <w:marTop w:val="0"/>
          <w:marBottom w:val="0"/>
          <w:divBdr>
            <w:top w:val="none" w:sz="0" w:space="0" w:color="auto"/>
            <w:left w:val="none" w:sz="0" w:space="0" w:color="auto"/>
            <w:bottom w:val="none" w:sz="0" w:space="0" w:color="auto"/>
            <w:right w:val="none" w:sz="0" w:space="0" w:color="auto"/>
          </w:divBdr>
        </w:div>
        <w:div w:id="654143645">
          <w:marLeft w:val="0"/>
          <w:marRight w:val="0"/>
          <w:marTop w:val="0"/>
          <w:marBottom w:val="0"/>
          <w:divBdr>
            <w:top w:val="none" w:sz="0" w:space="0" w:color="auto"/>
            <w:left w:val="none" w:sz="0" w:space="0" w:color="auto"/>
            <w:bottom w:val="none" w:sz="0" w:space="0" w:color="auto"/>
            <w:right w:val="none" w:sz="0" w:space="0" w:color="auto"/>
          </w:divBdr>
        </w:div>
        <w:div w:id="14372887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emnatuurlijkactief.nl/wp-content/uploads/2014/04/EQUIBIOME-NL_-uitgebreide-paardenhandleiding.pdf" TargetMode="External"/><Relationship Id="rId2" Type="http://schemas.openxmlformats.org/officeDocument/2006/relationships/numbering" Target="numbering.xml"/><Relationship Id="rId16" Type="http://schemas.openxmlformats.org/officeDocument/2006/relationships/hyperlink" Target="http://www.paardnatuurlijk.nl/index_js.htm?http://www.paardnatuurlijk.nl/weetjes/zandkoliek.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FCE2A7-80EC-4EC9-BB79-3667C4031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8434</Words>
  <Characters>46390</Characters>
  <Application>Microsoft Office Word</Application>
  <DocSecurity>0</DocSecurity>
  <Lines>386</Lines>
  <Paragraphs>109</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54715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Nieuw</cp:lastModifiedBy>
  <cp:revision>2</cp:revision>
  <dcterms:created xsi:type="dcterms:W3CDTF">2016-02-04T21:06:00Z</dcterms:created>
  <dcterms:modified xsi:type="dcterms:W3CDTF">2016-02-04T21:06:00Z</dcterms:modified>
</cp:coreProperties>
</file>